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56A1" w:rsidRPr="009506DD" w:rsidRDefault="005C56A1" w:rsidP="005C56A1">
      <w:pPr>
        <w:spacing w:after="12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>Réseau de Villes Alliées pour le Climat et la Transition Énergétique (Rev’ACTE)</w:t>
      </w:r>
    </w:p>
    <w:p w:rsidR="00AF1DFE" w:rsidRPr="00AF1DFE" w:rsidRDefault="00AF1DFE" w:rsidP="005C56A1">
      <w:pPr>
        <w:spacing w:after="0"/>
        <w:jc w:val="both"/>
        <w:rPr>
          <w:rFonts w:asciiTheme="majorHAnsi" w:hAnsiTheme="majorHAnsi" w:cstheme="majorHAnsi"/>
          <w:b/>
          <w:color w:val="7B7B7B" w:themeColor="accent3" w:themeShade="BF"/>
          <w:sz w:val="32"/>
          <w:szCs w:val="32"/>
        </w:rPr>
      </w:pPr>
      <w:r w:rsidRPr="00AF1DFE">
        <w:rPr>
          <w:rFonts w:asciiTheme="majorHAnsi" w:hAnsiTheme="majorHAnsi" w:cstheme="majorHAnsi"/>
          <w:b/>
          <w:color w:val="7B7B7B" w:themeColor="accent3" w:themeShade="BF"/>
          <w:sz w:val="32"/>
          <w:szCs w:val="32"/>
        </w:rPr>
        <w:t>Cycle de formation managériale</w:t>
      </w:r>
    </w:p>
    <w:p w:rsidR="00AF1DFE" w:rsidRPr="00AF1DFE" w:rsidRDefault="00AF1DFE" w:rsidP="00AF1DFE">
      <w:pPr>
        <w:spacing w:after="0"/>
        <w:jc w:val="both"/>
        <w:rPr>
          <w:rFonts w:asciiTheme="majorHAnsi" w:hAnsiTheme="majorHAnsi" w:cstheme="majorHAnsi"/>
          <w:b/>
          <w:color w:val="000000" w:themeColor="text1"/>
          <w:sz w:val="36"/>
          <w:szCs w:val="36"/>
        </w:rPr>
      </w:pPr>
      <w:r w:rsidRPr="00AF1DFE">
        <w:rPr>
          <w:rFonts w:asciiTheme="majorHAnsi" w:hAnsiTheme="majorHAnsi" w:cstheme="majorHAnsi"/>
          <w:b/>
          <w:color w:val="000000" w:themeColor="text1"/>
          <w:sz w:val="36"/>
          <w:szCs w:val="36"/>
        </w:rPr>
        <w:t>Module III – financement de projets énergétiques</w:t>
      </w:r>
    </w:p>
    <w:p w:rsidR="005C56A1" w:rsidRPr="00AF1DFE" w:rsidRDefault="005C56A1" w:rsidP="00AF1DFE">
      <w:pPr>
        <w:snapToGrid w:val="0"/>
        <w:spacing w:before="120" w:after="120"/>
        <w:jc w:val="right"/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AF1DFE">
        <w:rPr>
          <w:rFonts w:asciiTheme="majorHAnsi" w:hAnsiTheme="majorHAnsi" w:cstheme="majorHAnsi"/>
          <w:color w:val="000000" w:themeColor="text1"/>
          <w:sz w:val="21"/>
          <w:szCs w:val="21"/>
        </w:rPr>
        <w:t>Concept proposé</w:t>
      </w:r>
      <w:r w:rsidR="008B4125" w:rsidRPr="00AF1DFE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, </w:t>
      </w:r>
      <w:r w:rsidR="008B4125" w:rsidRPr="00AF1DFE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version </w:t>
      </w:r>
      <w:r w:rsidR="00AF1DFE" w:rsidRPr="00AF1DFE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4</w:t>
      </w:r>
      <w:r w:rsidRPr="00AF1DFE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.0</w:t>
      </w:r>
      <w:r w:rsidR="00C26172" w:rsidRPr="00AF1DFE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</w:t>
      </w:r>
      <w:r w:rsidR="0023287E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- </w:t>
      </w:r>
      <w:r w:rsidR="00AF1DFE" w:rsidRPr="00AF1DFE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03/12/20</w:t>
      </w:r>
    </w:p>
    <w:p w:rsidR="005C56A1" w:rsidRPr="009506DD" w:rsidRDefault="005C56A1" w:rsidP="005C56A1">
      <w:pPr>
        <w:jc w:val="both"/>
        <w:rPr>
          <w:rFonts w:asciiTheme="majorHAnsi" w:hAnsiTheme="majorHAnsi" w:cstheme="majorHAnsi"/>
          <w:i/>
          <w:color w:val="000000" w:themeColor="text1"/>
          <w:sz w:val="20"/>
          <w:szCs w:val="20"/>
        </w:rPr>
      </w:pPr>
    </w:p>
    <w:p w:rsidR="005C56A1" w:rsidRPr="00AF1DFE" w:rsidRDefault="005C56A1" w:rsidP="00AF1DFE">
      <w:pPr>
        <w:shd w:val="clear" w:color="auto" w:fill="538135" w:themeFill="accent6" w:themeFillShade="BF"/>
        <w:tabs>
          <w:tab w:val="left" w:pos="4111"/>
        </w:tabs>
        <w:jc w:val="both"/>
        <w:rPr>
          <w:rFonts w:asciiTheme="majorHAnsi" w:hAnsiTheme="majorHAnsi" w:cstheme="majorHAnsi"/>
          <w:b/>
          <w:color w:val="FFFFFF" w:themeColor="background1"/>
          <w:sz w:val="24"/>
          <w:szCs w:val="24"/>
        </w:rPr>
      </w:pPr>
      <w:r w:rsidRPr="00AF1DFE">
        <w:rPr>
          <w:rFonts w:asciiTheme="majorHAnsi" w:hAnsiTheme="majorHAnsi" w:cstheme="majorHAnsi"/>
          <w:b/>
          <w:color w:val="FFFFFF" w:themeColor="background1"/>
          <w:sz w:val="24"/>
          <w:szCs w:val="24"/>
        </w:rPr>
        <w:t xml:space="preserve">Concept de la </w:t>
      </w:r>
      <w:r w:rsidR="00AF1DFE">
        <w:rPr>
          <w:rFonts w:asciiTheme="majorHAnsi" w:hAnsiTheme="majorHAnsi" w:cstheme="majorHAnsi"/>
          <w:b/>
          <w:color w:val="FFFFFF" w:themeColor="background1"/>
          <w:sz w:val="24"/>
          <w:szCs w:val="24"/>
        </w:rPr>
        <w:t>formation</w:t>
      </w:r>
    </w:p>
    <w:p w:rsidR="00AF1DFE" w:rsidRPr="00D10320" w:rsidRDefault="00AF1DFE" w:rsidP="00AF1DFE">
      <w:pPr>
        <w:jc w:val="both"/>
        <w:rPr>
          <w:rFonts w:asciiTheme="majorHAnsi" w:hAnsiTheme="majorHAnsi" w:cstheme="majorHAnsi"/>
          <w:color w:val="FF0000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>Date</w:t>
      </w:r>
      <w:r w:rsidRPr="009506DD">
        <w:rPr>
          <w:rFonts w:asciiTheme="majorHAnsi" w:hAnsiTheme="majorHAnsi" w:cstheme="majorHAnsi"/>
          <w:color w:val="538135" w:themeColor="accent6" w:themeShade="BF"/>
          <w:sz w:val="24"/>
          <w:szCs w:val="24"/>
        </w:rPr>
        <w:t> </w:t>
      </w:r>
      <w:r w:rsidRPr="009506DD">
        <w:rPr>
          <w:rFonts w:asciiTheme="majorHAnsi" w:hAnsiTheme="majorHAnsi" w:cstheme="majorHAnsi"/>
          <w:szCs w:val="24"/>
        </w:rPr>
        <w:t xml:space="preserve">: </w:t>
      </w:r>
      <w:r w:rsidRPr="00E8424D">
        <w:rPr>
          <w:rFonts w:asciiTheme="majorHAnsi" w:hAnsiTheme="majorHAnsi" w:cstheme="majorHAnsi"/>
          <w:sz w:val="21"/>
          <w:szCs w:val="21"/>
        </w:rPr>
        <w:t>15-16 décembre 2020</w:t>
      </w:r>
    </w:p>
    <w:p w:rsidR="00AF1DFE" w:rsidRPr="009506DD" w:rsidRDefault="00AF1DFE" w:rsidP="00AF1DFE">
      <w:pPr>
        <w:snapToGrid w:val="0"/>
        <w:spacing w:after="240"/>
        <w:jc w:val="both"/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>Formation en ligne </w:t>
      </w:r>
      <w:r w:rsidRPr="009506DD">
        <w:t xml:space="preserve">: </w:t>
      </w:r>
      <w:r w:rsidRPr="00E8424D">
        <w:rPr>
          <w:rFonts w:asciiTheme="majorHAnsi" w:hAnsiTheme="majorHAnsi" w:cstheme="majorHAnsi"/>
          <w:sz w:val="21"/>
          <w:szCs w:val="21"/>
        </w:rPr>
        <w:t>webinaire sur Zoom*</w:t>
      </w:r>
      <w:r>
        <w:rPr>
          <w:rFonts w:asciiTheme="majorHAnsi" w:hAnsiTheme="majorHAnsi" w:cstheme="majorHAnsi"/>
        </w:rPr>
        <w:t xml:space="preserve"> </w:t>
      </w:r>
      <w:r w:rsidRPr="00AF1DFE">
        <w:rPr>
          <w:rFonts w:asciiTheme="majorHAnsi" w:hAnsiTheme="majorHAnsi" w:cstheme="majorHAnsi"/>
          <w:sz w:val="18"/>
          <w:szCs w:val="18"/>
        </w:rPr>
        <w:t>(*compte mis à disposition par MedCités)</w:t>
      </w:r>
    </w:p>
    <w:p w:rsidR="005C56A1" w:rsidRPr="009506DD" w:rsidRDefault="005C56A1" w:rsidP="00AF1DFE">
      <w:pPr>
        <w:tabs>
          <w:tab w:val="left" w:pos="4111"/>
        </w:tabs>
        <w:spacing w:before="240" w:after="12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 xml:space="preserve">Objectifs de </w:t>
      </w:r>
      <w:r w:rsidR="00AF1DFE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>la formation</w:t>
      </w:r>
    </w:p>
    <w:p w:rsidR="005F5B9C" w:rsidRPr="00E8424D" w:rsidRDefault="00AF1DFE" w:rsidP="00A2566C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>Former les</w:t>
      </w:r>
      <w:r w:rsidR="005F5B9C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porteurs de projets de chaque commune au financement de projets énergétiques communaux</w:t>
      </w:r>
      <w:r w:rsidR="00A069FF" w:rsidRPr="00E8424D">
        <w:rPr>
          <w:rFonts w:asciiTheme="majorHAnsi" w:hAnsiTheme="majorHAnsi" w:cstheme="majorHAnsi"/>
          <w:sz w:val="21"/>
          <w:szCs w:val="21"/>
          <w:lang w:val="fr-FR"/>
        </w:rPr>
        <w:t>.</w:t>
      </w:r>
    </w:p>
    <w:p w:rsidR="005C56A1" w:rsidRPr="00E8424D" w:rsidRDefault="005F5B9C" w:rsidP="00A2566C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>Introduire les principes de la finance carbone auprès des communes</w:t>
      </w:r>
      <w:r w:rsidR="005C56A1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. </w:t>
      </w:r>
    </w:p>
    <w:p w:rsidR="005C56A1" w:rsidRPr="00E8424D" w:rsidRDefault="005F5B9C" w:rsidP="00A2566C">
      <w:pPr>
        <w:pStyle w:val="Paragraphedeliste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Lancer </w:t>
      </w:r>
      <w:r w:rsidR="00AF1DFE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un 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>appel à projet visant à sélectionner le projet communal bénéficiaire du crédit carbone délivré par le projet Rev’ACTE</w:t>
      </w:r>
      <w:r w:rsidR="00A069FF" w:rsidRPr="00E8424D">
        <w:rPr>
          <w:rFonts w:asciiTheme="majorHAnsi" w:hAnsiTheme="majorHAnsi" w:cstheme="majorHAnsi"/>
          <w:sz w:val="21"/>
          <w:szCs w:val="21"/>
          <w:lang w:val="fr-FR"/>
        </w:rPr>
        <w:t>.</w:t>
      </w:r>
    </w:p>
    <w:p w:rsidR="005C56A1" w:rsidRPr="009506DD" w:rsidRDefault="005C56A1" w:rsidP="00A46569">
      <w:pPr>
        <w:spacing w:before="240" w:after="12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>Résultats attendus</w:t>
      </w:r>
    </w:p>
    <w:p w:rsidR="00A069FF" w:rsidRPr="00E8424D" w:rsidRDefault="00A069FF" w:rsidP="00A2566C">
      <w:pPr>
        <w:pStyle w:val="Paragraphedeliste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Les participants connaissent les </w:t>
      </w:r>
      <w:r w:rsidR="00AF1DFE" w:rsidRPr="00E8424D">
        <w:rPr>
          <w:rFonts w:asciiTheme="majorHAnsi" w:hAnsiTheme="majorHAnsi" w:cstheme="majorHAnsi"/>
          <w:sz w:val="21"/>
          <w:szCs w:val="21"/>
          <w:lang w:val="fr-FR"/>
        </w:rPr>
        <w:t>principaux mécanismes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de financement nationa</w:t>
      </w:r>
      <w:r w:rsidR="00AF1DFE" w:rsidRPr="00E8424D">
        <w:rPr>
          <w:rFonts w:asciiTheme="majorHAnsi" w:hAnsiTheme="majorHAnsi" w:cstheme="majorHAnsi"/>
          <w:sz w:val="21"/>
          <w:szCs w:val="21"/>
          <w:lang w:val="fr-FR"/>
        </w:rPr>
        <w:t>ux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et internationa</w:t>
      </w:r>
      <w:r w:rsidR="00AF1DFE" w:rsidRPr="00E8424D">
        <w:rPr>
          <w:rFonts w:asciiTheme="majorHAnsi" w:hAnsiTheme="majorHAnsi" w:cstheme="majorHAnsi"/>
          <w:sz w:val="21"/>
          <w:szCs w:val="21"/>
          <w:lang w:val="fr-FR"/>
        </w:rPr>
        <w:t>ux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</w:t>
      </w:r>
      <w:r w:rsidR="00AF1DFE" w:rsidRPr="00E8424D">
        <w:rPr>
          <w:rFonts w:asciiTheme="majorHAnsi" w:hAnsiTheme="majorHAnsi" w:cstheme="majorHAnsi"/>
          <w:sz w:val="21"/>
          <w:szCs w:val="21"/>
          <w:lang w:val="fr-FR"/>
        </w:rPr>
        <w:t>d’appui aux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projets énergétiques communaux et comprennent comment y accéder</w:t>
      </w:r>
      <w:r w:rsidR="008138D8" w:rsidRPr="00E8424D">
        <w:rPr>
          <w:rFonts w:asciiTheme="majorHAnsi" w:hAnsiTheme="majorHAnsi" w:cstheme="majorHAnsi"/>
          <w:sz w:val="21"/>
          <w:szCs w:val="21"/>
          <w:lang w:val="fr-FR"/>
        </w:rPr>
        <w:t>.</w:t>
      </w:r>
    </w:p>
    <w:p w:rsidR="00A069FF" w:rsidRPr="00E8424D" w:rsidRDefault="00A069FF" w:rsidP="00A2566C">
      <w:pPr>
        <w:pStyle w:val="Paragraphedeliste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Les participants </w:t>
      </w:r>
      <w:r w:rsidR="003778DA" w:rsidRPr="00E8424D">
        <w:rPr>
          <w:rFonts w:asciiTheme="majorHAnsi" w:hAnsiTheme="majorHAnsi" w:cstheme="majorHAnsi"/>
          <w:sz w:val="21"/>
          <w:szCs w:val="21"/>
          <w:lang w:val="fr-FR"/>
        </w:rPr>
        <w:t>sont familiarisés aux principes de la finance carbone</w:t>
      </w:r>
      <w:r w:rsidR="00C106D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et comprennent comment estimer le potentiel de réduction des émissions de CO2 d’un projet</w:t>
      </w:r>
      <w:r w:rsidR="005108F3" w:rsidRPr="00E8424D">
        <w:rPr>
          <w:rFonts w:asciiTheme="majorHAnsi" w:hAnsiTheme="majorHAnsi" w:cstheme="majorHAnsi"/>
          <w:sz w:val="21"/>
          <w:szCs w:val="21"/>
          <w:lang w:val="fr-FR"/>
        </w:rPr>
        <w:t>.</w:t>
      </w:r>
    </w:p>
    <w:p w:rsidR="00365B4B" w:rsidRPr="00E8424D" w:rsidRDefault="00737663" w:rsidP="00A55430">
      <w:pPr>
        <w:pStyle w:val="Paragraphedeliste"/>
        <w:numPr>
          <w:ilvl w:val="0"/>
          <w:numId w:val="10"/>
        </w:numPr>
        <w:spacing w:after="24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>L’appel à projet est lancé et les communes participantes connaissent l</w:t>
      </w:r>
      <w:r w:rsidR="003E5CE9" w:rsidRPr="00E8424D">
        <w:rPr>
          <w:rFonts w:asciiTheme="majorHAnsi" w:hAnsiTheme="majorHAnsi" w:cstheme="majorHAnsi"/>
          <w:sz w:val="21"/>
          <w:szCs w:val="21"/>
          <w:lang w:val="fr-FR"/>
        </w:rPr>
        <w:t>a méthode et les critères de sélection du projet</w:t>
      </w:r>
      <w:r w:rsidR="00EA2036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bénéficiaire du crédit carbone</w:t>
      </w:r>
      <w:r w:rsidR="00AF1DFE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Rev’ACTE</w:t>
      </w:r>
      <w:r w:rsidR="00EA2036" w:rsidRPr="00E8424D">
        <w:rPr>
          <w:rFonts w:asciiTheme="majorHAnsi" w:hAnsiTheme="majorHAnsi" w:cstheme="majorHAnsi"/>
          <w:sz w:val="21"/>
          <w:szCs w:val="21"/>
          <w:lang w:val="fr-FR"/>
        </w:rPr>
        <w:t>.</w:t>
      </w:r>
    </w:p>
    <w:p w:rsidR="00A2566C" w:rsidRPr="009506DD" w:rsidRDefault="00A2566C" w:rsidP="00A46569">
      <w:pPr>
        <w:spacing w:before="240" w:after="12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 xml:space="preserve">Contenu de la formation </w:t>
      </w:r>
    </w:p>
    <w:p w:rsidR="00A2566C" w:rsidRPr="00E8424D" w:rsidRDefault="00A2566C" w:rsidP="00A2566C">
      <w:pPr>
        <w:spacing w:after="12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 xml:space="preserve">La session de formation sur le montage de projets s’inscrit dans un </w:t>
      </w:r>
      <w:r w:rsidRPr="00E8424D">
        <w:rPr>
          <w:rFonts w:asciiTheme="majorHAnsi" w:hAnsiTheme="majorHAnsi" w:cstheme="majorHAnsi"/>
          <w:b/>
          <w:sz w:val="21"/>
          <w:szCs w:val="21"/>
        </w:rPr>
        <w:t>cycle de formation</w:t>
      </w:r>
      <w:r w:rsidRPr="00E8424D">
        <w:rPr>
          <w:rFonts w:asciiTheme="majorHAnsi" w:hAnsiTheme="majorHAnsi" w:cstheme="majorHAnsi"/>
          <w:sz w:val="21"/>
          <w:szCs w:val="21"/>
        </w:rPr>
        <w:t xml:space="preserve"> qui </w:t>
      </w:r>
      <w:r w:rsidR="00AF1DFE" w:rsidRPr="00E8424D">
        <w:rPr>
          <w:rFonts w:asciiTheme="majorHAnsi" w:hAnsiTheme="majorHAnsi" w:cstheme="majorHAnsi"/>
          <w:sz w:val="21"/>
          <w:szCs w:val="21"/>
        </w:rPr>
        <w:t>est</w:t>
      </w:r>
      <w:r w:rsidRPr="00E8424D">
        <w:rPr>
          <w:rFonts w:asciiTheme="majorHAnsi" w:hAnsiTheme="majorHAnsi" w:cstheme="majorHAnsi"/>
          <w:sz w:val="21"/>
          <w:szCs w:val="21"/>
        </w:rPr>
        <w:t xml:space="preserve"> offert aux porteurs de projet dans les communes-membres</w:t>
      </w:r>
      <w:r w:rsidR="00AF1DFE" w:rsidRPr="00E8424D">
        <w:rPr>
          <w:rFonts w:asciiTheme="majorHAnsi" w:hAnsiTheme="majorHAnsi" w:cstheme="majorHAnsi"/>
          <w:sz w:val="21"/>
          <w:szCs w:val="21"/>
        </w:rPr>
        <w:t xml:space="preserve"> de Rev’ACTE</w:t>
      </w:r>
      <w:r w:rsidRPr="00E8424D">
        <w:rPr>
          <w:rFonts w:asciiTheme="majorHAnsi" w:hAnsiTheme="majorHAnsi" w:cstheme="majorHAnsi"/>
          <w:sz w:val="21"/>
          <w:szCs w:val="21"/>
        </w:rPr>
        <w:t xml:space="preserve">. Le cycle comprend quatre modules : </w:t>
      </w:r>
    </w:p>
    <w:p w:rsidR="00A2566C" w:rsidRPr="00E8424D" w:rsidRDefault="00A2566C" w:rsidP="00E6114B">
      <w:pPr>
        <w:spacing w:after="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 xml:space="preserve">M1 – Montage de projet ; </w:t>
      </w:r>
    </w:p>
    <w:p w:rsidR="00A2566C" w:rsidRPr="00E8424D" w:rsidRDefault="00A2566C" w:rsidP="00E6114B">
      <w:pPr>
        <w:spacing w:after="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 xml:space="preserve">M2 – Gestion de projet ; </w:t>
      </w:r>
    </w:p>
    <w:p w:rsidR="00A2566C" w:rsidRPr="00E8424D" w:rsidRDefault="00A2566C" w:rsidP="00E6114B">
      <w:pPr>
        <w:spacing w:after="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>M3 – Financement de projet ;</w:t>
      </w:r>
    </w:p>
    <w:p w:rsidR="00A2566C" w:rsidRPr="00E8424D" w:rsidRDefault="00A2566C" w:rsidP="00E6114B">
      <w:pPr>
        <w:spacing w:after="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>M4 – Communication sur le projet.</w:t>
      </w:r>
    </w:p>
    <w:p w:rsidR="00A2566C" w:rsidRPr="009506DD" w:rsidRDefault="006C6374" w:rsidP="00A46569">
      <w:pPr>
        <w:spacing w:before="240" w:after="120"/>
        <w:jc w:val="both"/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>Module 3</w:t>
      </w:r>
      <w:r w:rsidR="00A2566C" w:rsidRPr="009506DD"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 xml:space="preserve"> : </w:t>
      </w:r>
      <w:r w:rsidR="00FE3D3D" w:rsidRPr="009506DD"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>Financement de projet</w:t>
      </w:r>
    </w:p>
    <w:p w:rsidR="000D6388" w:rsidRPr="00E8424D" w:rsidRDefault="000D6388" w:rsidP="000D6388">
      <w:pPr>
        <w:spacing w:before="120" w:after="12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>Ce module vise à présenter aux participants les différents mécanismes de financement nationaux et internationaux à leur disposition pour le financement de</w:t>
      </w:r>
      <w:r w:rsidR="001859AF" w:rsidRPr="00E8424D">
        <w:rPr>
          <w:rFonts w:asciiTheme="majorHAnsi" w:hAnsiTheme="majorHAnsi" w:cstheme="majorHAnsi"/>
          <w:sz w:val="21"/>
          <w:szCs w:val="21"/>
        </w:rPr>
        <w:t xml:space="preserve"> projets énergétiques communaux et les moyens d’y accéder.</w:t>
      </w:r>
    </w:p>
    <w:p w:rsidR="000D6388" w:rsidRPr="00E8424D" w:rsidRDefault="00AF1DFE" w:rsidP="000D6388">
      <w:pPr>
        <w:spacing w:before="120" w:after="12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>Il</w:t>
      </w:r>
      <w:r w:rsidR="000D6388" w:rsidRPr="00E8424D">
        <w:rPr>
          <w:rFonts w:asciiTheme="majorHAnsi" w:hAnsiTheme="majorHAnsi" w:cstheme="majorHAnsi"/>
          <w:sz w:val="21"/>
          <w:szCs w:val="21"/>
        </w:rPr>
        <w:t xml:space="preserve"> comprendra :</w:t>
      </w:r>
    </w:p>
    <w:p w:rsidR="001859AF" w:rsidRPr="00E8424D" w:rsidRDefault="00AF1DFE" w:rsidP="001859AF">
      <w:pPr>
        <w:pStyle w:val="Paragraphedeliste"/>
        <w:numPr>
          <w:ilvl w:val="0"/>
          <w:numId w:val="4"/>
        </w:numPr>
        <w:spacing w:before="24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>Une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</w:t>
      </w:r>
      <w:r w:rsidR="001859AF" w:rsidRPr="00E8424D">
        <w:rPr>
          <w:rFonts w:asciiTheme="majorHAnsi" w:hAnsiTheme="majorHAnsi" w:cstheme="majorHAnsi"/>
          <w:b/>
          <w:sz w:val="21"/>
          <w:szCs w:val="21"/>
          <w:lang w:val="fr-FR"/>
        </w:rPr>
        <w:t>session théorique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: </w:t>
      </w:r>
      <w:r w:rsidR="00533058" w:rsidRPr="00E8424D">
        <w:rPr>
          <w:rFonts w:asciiTheme="majorHAnsi" w:hAnsiTheme="majorHAnsi" w:cstheme="majorHAnsi"/>
          <w:sz w:val="21"/>
          <w:szCs w:val="21"/>
          <w:lang w:val="fr-FR"/>
        </w:rPr>
        <w:t>présentation des mécanismes de financement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accessibles aux communes tunisiennes ;</w:t>
      </w:r>
      <w:r w:rsidR="00533058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comment développer 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>un partenariat international</w:t>
      </w:r>
      <w:r w:rsidR="00533058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, 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identifier les </w:t>
      </w:r>
      <w:r w:rsidR="00533058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différents bailleurs de fonds </w:t>
      </w:r>
      <w:r w:rsidR="0000552E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et instruments de financement pertinents, 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et </w:t>
      </w:r>
      <w:r w:rsidR="0000552E" w:rsidRPr="00E8424D">
        <w:rPr>
          <w:rFonts w:asciiTheme="majorHAnsi" w:hAnsiTheme="majorHAnsi" w:cstheme="majorHAnsi"/>
          <w:sz w:val="21"/>
          <w:szCs w:val="21"/>
          <w:lang w:val="fr-FR"/>
        </w:rPr>
        <w:t>concevoir un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>e requête.</w:t>
      </w:r>
    </w:p>
    <w:p w:rsidR="001859AF" w:rsidRPr="00E8424D" w:rsidRDefault="00AF1DFE" w:rsidP="008B4125">
      <w:pPr>
        <w:pStyle w:val="Paragraphedeliste"/>
        <w:numPr>
          <w:ilvl w:val="0"/>
          <w:numId w:val="4"/>
        </w:numPr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lastRenderedPageBreak/>
        <w:t>Un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</w:t>
      </w:r>
      <w:r w:rsidR="008B4125" w:rsidRPr="00E8424D">
        <w:rPr>
          <w:rFonts w:asciiTheme="majorHAnsi" w:hAnsiTheme="majorHAnsi" w:cstheme="majorHAnsi"/>
          <w:b/>
          <w:sz w:val="21"/>
          <w:szCs w:val="21"/>
          <w:lang w:val="fr-FR"/>
        </w:rPr>
        <w:t xml:space="preserve">exercice pratique 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>durant lequel les participants se regroupent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par commune 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pour travailler 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en autonomie 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sur 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la préparation </w:t>
      </w:r>
      <w:r w:rsidR="0027200D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du formulaire d’expression d’intérêt du </w:t>
      </w:r>
      <w:r w:rsidR="0027200D" w:rsidRPr="00E8424D">
        <w:rPr>
          <w:rFonts w:asciiTheme="majorHAnsi" w:hAnsiTheme="majorHAnsi" w:cstheme="majorHAnsi"/>
          <w:i/>
          <w:sz w:val="21"/>
          <w:szCs w:val="21"/>
          <w:lang w:val="fr-FR"/>
        </w:rPr>
        <w:t xml:space="preserve">City </w:t>
      </w:r>
      <w:proofErr w:type="spellStart"/>
      <w:r w:rsidR="0027200D" w:rsidRPr="00E8424D">
        <w:rPr>
          <w:rFonts w:asciiTheme="majorHAnsi" w:hAnsiTheme="majorHAnsi" w:cstheme="majorHAnsi"/>
          <w:i/>
          <w:sz w:val="21"/>
          <w:szCs w:val="21"/>
          <w:lang w:val="fr-FR"/>
        </w:rPr>
        <w:t>Climate</w:t>
      </w:r>
      <w:proofErr w:type="spellEnd"/>
      <w:r w:rsidR="0027200D" w:rsidRPr="00E8424D">
        <w:rPr>
          <w:rFonts w:asciiTheme="majorHAnsi" w:hAnsiTheme="majorHAnsi" w:cstheme="majorHAnsi"/>
          <w:i/>
          <w:sz w:val="21"/>
          <w:szCs w:val="21"/>
          <w:lang w:val="fr-FR"/>
        </w:rPr>
        <w:t xml:space="preserve"> Gap </w:t>
      </w:r>
      <w:proofErr w:type="spellStart"/>
      <w:r w:rsidR="0027200D" w:rsidRPr="00E8424D">
        <w:rPr>
          <w:rFonts w:asciiTheme="majorHAnsi" w:hAnsiTheme="majorHAnsi" w:cstheme="majorHAnsi"/>
          <w:i/>
          <w:sz w:val="21"/>
          <w:szCs w:val="21"/>
          <w:lang w:val="fr-FR"/>
        </w:rPr>
        <w:t>Fund</w:t>
      </w:r>
      <w:proofErr w:type="spellEnd"/>
      <w:r w:rsidR="0027200D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portant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</w:t>
      </w:r>
      <w:r w:rsidR="0027200D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sur un </w:t>
      </w:r>
      <w:r w:rsidR="001859AF" w:rsidRPr="00E8424D">
        <w:rPr>
          <w:rFonts w:asciiTheme="majorHAnsi" w:hAnsiTheme="majorHAnsi" w:cstheme="majorHAnsi"/>
          <w:sz w:val="21"/>
          <w:szCs w:val="21"/>
          <w:lang w:val="fr-FR"/>
        </w:rPr>
        <w:t>proje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t prioritaire </w:t>
      </w:r>
      <w:r w:rsidR="005136FD" w:rsidRPr="00E8424D">
        <w:rPr>
          <w:rFonts w:asciiTheme="majorHAnsi" w:hAnsiTheme="majorHAnsi" w:cstheme="majorHAnsi"/>
          <w:sz w:val="21"/>
          <w:szCs w:val="21"/>
          <w:lang w:val="fr-FR"/>
        </w:rPr>
        <w:t>communal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>.</w:t>
      </w:r>
    </w:p>
    <w:p w:rsidR="0027200D" w:rsidRPr="00E8424D" w:rsidRDefault="00AF1DFE" w:rsidP="001859AF">
      <w:pPr>
        <w:pStyle w:val="Paragraphedeliste"/>
        <w:numPr>
          <w:ilvl w:val="0"/>
          <w:numId w:val="4"/>
        </w:numPr>
        <w:spacing w:before="24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>U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ne </w:t>
      </w:r>
      <w:r w:rsidR="008B4125" w:rsidRPr="00E8424D">
        <w:rPr>
          <w:rFonts w:asciiTheme="majorHAnsi" w:hAnsiTheme="majorHAnsi" w:cstheme="majorHAnsi"/>
          <w:b/>
          <w:sz w:val="21"/>
          <w:szCs w:val="21"/>
          <w:lang w:val="fr-FR"/>
        </w:rPr>
        <w:t>session de restitution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permettant aux communes de présenter </w:t>
      </w:r>
      <w:r w:rsidR="0027200D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le formulaire travaillé et de recevoir une analyse critique sur </w:t>
      </w:r>
      <w:r w:rsidR="008B4125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le travail </w:t>
      </w:r>
      <w:r w:rsidR="0027200D" w:rsidRPr="00E8424D">
        <w:rPr>
          <w:rFonts w:asciiTheme="majorHAnsi" w:hAnsiTheme="majorHAnsi" w:cstheme="majorHAnsi"/>
          <w:sz w:val="21"/>
          <w:szCs w:val="21"/>
          <w:lang w:val="fr-FR"/>
        </w:rPr>
        <w:t>mené.</w:t>
      </w:r>
    </w:p>
    <w:p w:rsidR="008B4125" w:rsidRPr="00E8424D" w:rsidRDefault="0027200D" w:rsidP="0027200D">
      <w:pPr>
        <w:spacing w:before="24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 xml:space="preserve">Suite à cette formation, les communes désireuses de réellement soumettre leur projet auprès du </w:t>
      </w:r>
      <w:r w:rsidRPr="00E8424D">
        <w:rPr>
          <w:rFonts w:asciiTheme="majorHAnsi" w:hAnsiTheme="majorHAnsi" w:cstheme="majorHAnsi"/>
          <w:i/>
          <w:sz w:val="21"/>
          <w:szCs w:val="21"/>
        </w:rPr>
        <w:t xml:space="preserve">City </w:t>
      </w:r>
      <w:proofErr w:type="spellStart"/>
      <w:r w:rsidRPr="00E8424D">
        <w:rPr>
          <w:rFonts w:asciiTheme="majorHAnsi" w:hAnsiTheme="majorHAnsi" w:cstheme="majorHAnsi"/>
          <w:i/>
          <w:sz w:val="21"/>
          <w:szCs w:val="21"/>
        </w:rPr>
        <w:t>Climate</w:t>
      </w:r>
      <w:proofErr w:type="spellEnd"/>
      <w:r w:rsidRPr="00E8424D">
        <w:rPr>
          <w:rFonts w:asciiTheme="majorHAnsi" w:hAnsiTheme="majorHAnsi" w:cstheme="majorHAnsi"/>
          <w:i/>
          <w:sz w:val="21"/>
          <w:szCs w:val="21"/>
        </w:rPr>
        <w:t xml:space="preserve"> Gap </w:t>
      </w:r>
      <w:proofErr w:type="spellStart"/>
      <w:r w:rsidRPr="00E8424D">
        <w:rPr>
          <w:rFonts w:asciiTheme="majorHAnsi" w:hAnsiTheme="majorHAnsi" w:cstheme="majorHAnsi"/>
          <w:i/>
          <w:sz w:val="21"/>
          <w:szCs w:val="21"/>
        </w:rPr>
        <w:t>Fund</w:t>
      </w:r>
      <w:proofErr w:type="spellEnd"/>
      <w:r w:rsidRPr="00E8424D">
        <w:rPr>
          <w:rFonts w:asciiTheme="majorHAnsi" w:hAnsiTheme="majorHAnsi" w:cstheme="majorHAnsi"/>
          <w:sz w:val="21"/>
          <w:szCs w:val="21"/>
        </w:rPr>
        <w:t xml:space="preserve">, pourront bénéficier d’un accompagnement </w:t>
      </w:r>
      <w:r w:rsidR="00C9140F" w:rsidRPr="00E8424D">
        <w:rPr>
          <w:rFonts w:asciiTheme="majorHAnsi" w:hAnsiTheme="majorHAnsi" w:cstheme="majorHAnsi"/>
          <w:sz w:val="21"/>
          <w:szCs w:val="21"/>
        </w:rPr>
        <w:t xml:space="preserve">technique </w:t>
      </w:r>
      <w:r w:rsidR="00AF1DFE" w:rsidRPr="00E8424D">
        <w:rPr>
          <w:rFonts w:asciiTheme="majorHAnsi" w:hAnsiTheme="majorHAnsi" w:cstheme="majorHAnsi"/>
          <w:sz w:val="21"/>
          <w:szCs w:val="21"/>
        </w:rPr>
        <w:t>de l’équipe Rev’ACTE.</w:t>
      </w:r>
    </w:p>
    <w:p w:rsidR="00A64E51" w:rsidRPr="009506DD" w:rsidRDefault="00AF1DFE" w:rsidP="00A64E51">
      <w:pPr>
        <w:spacing w:before="240" w:after="120"/>
        <w:jc w:val="both"/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</w:pPr>
      <w:r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>Session portant sur l’a</w:t>
      </w:r>
      <w:r w:rsidR="00035157" w:rsidRPr="009506DD"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 xml:space="preserve">ccès à la </w:t>
      </w:r>
      <w:r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>‘</w:t>
      </w:r>
      <w:r w:rsidR="00035157" w:rsidRPr="009506DD"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>f</w:t>
      </w:r>
      <w:r w:rsidR="00A64E51" w:rsidRPr="009506DD"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 xml:space="preserve">inance </w:t>
      </w:r>
      <w:r w:rsidR="0000552E" w:rsidRPr="009506DD"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>climat</w:t>
      </w:r>
      <w:r>
        <w:rPr>
          <w:rFonts w:asciiTheme="majorHAnsi" w:hAnsiTheme="majorHAnsi" w:cstheme="majorHAnsi"/>
          <w:i/>
          <w:color w:val="538135" w:themeColor="accent6" w:themeShade="BF"/>
          <w:sz w:val="24"/>
          <w:szCs w:val="24"/>
        </w:rPr>
        <w:t>’</w:t>
      </w:r>
    </w:p>
    <w:p w:rsidR="0002555B" w:rsidRPr="00E8424D" w:rsidRDefault="00EC53E2" w:rsidP="0002555B">
      <w:pPr>
        <w:spacing w:after="12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 xml:space="preserve">Cette </w:t>
      </w:r>
      <w:r w:rsidR="00AF1DFE" w:rsidRPr="00E8424D">
        <w:rPr>
          <w:rFonts w:asciiTheme="majorHAnsi" w:hAnsiTheme="majorHAnsi" w:cstheme="majorHAnsi"/>
          <w:sz w:val="21"/>
          <w:szCs w:val="21"/>
        </w:rPr>
        <w:t>session s’inscrit</w:t>
      </w:r>
      <w:r w:rsidRPr="00E8424D">
        <w:rPr>
          <w:rFonts w:asciiTheme="majorHAnsi" w:hAnsiTheme="majorHAnsi" w:cstheme="majorHAnsi"/>
          <w:sz w:val="21"/>
          <w:szCs w:val="21"/>
        </w:rPr>
        <w:t xml:space="preserve"> </w:t>
      </w:r>
      <w:r w:rsidR="00AF1DFE" w:rsidRPr="00E8424D">
        <w:rPr>
          <w:rFonts w:asciiTheme="majorHAnsi" w:hAnsiTheme="majorHAnsi" w:cstheme="majorHAnsi"/>
          <w:sz w:val="21"/>
          <w:szCs w:val="21"/>
        </w:rPr>
        <w:t>dans le</w:t>
      </w:r>
      <w:r w:rsidRPr="00E8424D">
        <w:rPr>
          <w:rFonts w:asciiTheme="majorHAnsi" w:hAnsiTheme="majorHAnsi" w:cstheme="majorHAnsi"/>
          <w:sz w:val="21"/>
          <w:szCs w:val="21"/>
        </w:rPr>
        <w:t xml:space="preserve"> module </w:t>
      </w:r>
      <w:r w:rsidR="00AF1DFE" w:rsidRPr="00E8424D">
        <w:rPr>
          <w:rFonts w:asciiTheme="majorHAnsi" w:hAnsiTheme="majorHAnsi" w:cstheme="majorHAnsi"/>
          <w:sz w:val="21"/>
          <w:szCs w:val="21"/>
        </w:rPr>
        <w:t xml:space="preserve">3 </w:t>
      </w:r>
      <w:r w:rsidRPr="00E8424D">
        <w:rPr>
          <w:rFonts w:asciiTheme="majorHAnsi" w:hAnsiTheme="majorHAnsi" w:cstheme="majorHAnsi"/>
          <w:sz w:val="21"/>
          <w:szCs w:val="21"/>
        </w:rPr>
        <w:t>portant sur le financement d</w:t>
      </w:r>
      <w:r w:rsidR="00A55430" w:rsidRPr="00E8424D">
        <w:rPr>
          <w:rFonts w:asciiTheme="majorHAnsi" w:hAnsiTheme="majorHAnsi" w:cstheme="majorHAnsi"/>
          <w:sz w:val="21"/>
          <w:szCs w:val="21"/>
        </w:rPr>
        <w:t>e projet</w:t>
      </w:r>
      <w:r w:rsidR="00AF1DFE" w:rsidRPr="00E8424D">
        <w:rPr>
          <w:rFonts w:asciiTheme="majorHAnsi" w:hAnsiTheme="majorHAnsi" w:cstheme="majorHAnsi"/>
          <w:sz w:val="21"/>
          <w:szCs w:val="21"/>
        </w:rPr>
        <w:t>s</w:t>
      </w:r>
      <w:r w:rsidR="00A55430" w:rsidRPr="00E8424D">
        <w:rPr>
          <w:rFonts w:asciiTheme="majorHAnsi" w:hAnsiTheme="majorHAnsi" w:cstheme="majorHAnsi"/>
          <w:sz w:val="21"/>
          <w:szCs w:val="21"/>
        </w:rPr>
        <w:t xml:space="preserve">. Elle </w:t>
      </w:r>
      <w:r w:rsidRPr="00E8424D">
        <w:rPr>
          <w:rFonts w:asciiTheme="majorHAnsi" w:hAnsiTheme="majorHAnsi" w:cstheme="majorHAnsi"/>
          <w:sz w:val="21"/>
          <w:szCs w:val="21"/>
        </w:rPr>
        <w:t xml:space="preserve">vise à </w:t>
      </w:r>
      <w:r w:rsidR="00A55430" w:rsidRPr="00E8424D">
        <w:rPr>
          <w:rFonts w:asciiTheme="majorHAnsi" w:hAnsiTheme="majorHAnsi" w:cstheme="majorHAnsi"/>
          <w:sz w:val="21"/>
          <w:szCs w:val="21"/>
        </w:rPr>
        <w:t xml:space="preserve">familiariser les communes avec </w:t>
      </w:r>
      <w:r w:rsidR="00882D0F" w:rsidRPr="00E8424D">
        <w:rPr>
          <w:rFonts w:asciiTheme="majorHAnsi" w:hAnsiTheme="majorHAnsi" w:cstheme="majorHAnsi"/>
          <w:sz w:val="21"/>
          <w:szCs w:val="21"/>
        </w:rPr>
        <w:t xml:space="preserve">les </w:t>
      </w:r>
      <w:r w:rsidR="00A55430" w:rsidRPr="00E8424D">
        <w:rPr>
          <w:rFonts w:asciiTheme="majorHAnsi" w:hAnsiTheme="majorHAnsi" w:cstheme="majorHAnsi"/>
          <w:sz w:val="21"/>
          <w:szCs w:val="21"/>
        </w:rPr>
        <w:t>princi</w:t>
      </w:r>
      <w:r w:rsidR="00D76494" w:rsidRPr="00E8424D">
        <w:rPr>
          <w:rFonts w:asciiTheme="majorHAnsi" w:hAnsiTheme="majorHAnsi" w:cstheme="majorHAnsi"/>
          <w:sz w:val="21"/>
          <w:szCs w:val="21"/>
        </w:rPr>
        <w:t xml:space="preserve">pes de la finance carbone, un mode de financement alternatif de projets énergétiques communaux. </w:t>
      </w:r>
    </w:p>
    <w:p w:rsidR="003309C7" w:rsidRPr="00E8424D" w:rsidRDefault="00AF1DFE" w:rsidP="0002555B">
      <w:pPr>
        <w:spacing w:after="12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>Elle</w:t>
      </w:r>
      <w:r w:rsidR="003309C7" w:rsidRPr="00E8424D">
        <w:rPr>
          <w:rFonts w:asciiTheme="majorHAnsi" w:hAnsiTheme="majorHAnsi" w:cstheme="majorHAnsi"/>
          <w:sz w:val="21"/>
          <w:szCs w:val="21"/>
        </w:rPr>
        <w:t xml:space="preserve"> comprendra :</w:t>
      </w:r>
    </w:p>
    <w:p w:rsidR="00A64E51" w:rsidRPr="00E8424D" w:rsidRDefault="00F51A1D" w:rsidP="00882D0F">
      <w:pPr>
        <w:pStyle w:val="Paragraphedeliste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Une </w:t>
      </w:r>
      <w:r w:rsidR="00AF1DFE" w:rsidRPr="00E8424D">
        <w:rPr>
          <w:rFonts w:asciiTheme="majorHAnsi" w:hAnsiTheme="majorHAnsi" w:cstheme="majorHAnsi"/>
          <w:b/>
          <w:sz w:val="21"/>
          <w:szCs w:val="21"/>
          <w:lang w:val="fr-FR"/>
        </w:rPr>
        <w:t>partie</w:t>
      </w:r>
      <w:r w:rsidRPr="00E8424D">
        <w:rPr>
          <w:rFonts w:asciiTheme="majorHAnsi" w:hAnsiTheme="majorHAnsi" w:cstheme="majorHAnsi"/>
          <w:b/>
          <w:sz w:val="21"/>
          <w:szCs w:val="21"/>
          <w:lang w:val="fr-FR"/>
        </w:rPr>
        <w:t xml:space="preserve"> théorique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 : </w:t>
      </w:r>
      <w:r w:rsidR="00882D0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Principes 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de la finance </w:t>
      </w:r>
      <w:r w:rsidR="009523E9" w:rsidRPr="00E8424D">
        <w:rPr>
          <w:rFonts w:asciiTheme="majorHAnsi" w:hAnsiTheme="majorHAnsi" w:cstheme="majorHAnsi"/>
          <w:sz w:val="21"/>
          <w:szCs w:val="21"/>
          <w:lang w:val="fr-FR"/>
        </w:rPr>
        <w:t>climat</w:t>
      </w:r>
      <w:r w:rsidR="00882D0F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, </w:t>
      </w:r>
      <w:r w:rsidR="00EE51E7" w:rsidRPr="00E8424D">
        <w:rPr>
          <w:rFonts w:asciiTheme="majorHAnsi" w:hAnsiTheme="majorHAnsi" w:cstheme="majorHAnsi"/>
          <w:sz w:val="21"/>
          <w:szCs w:val="21"/>
          <w:lang w:val="fr-FR"/>
        </w:rPr>
        <w:t>engagement de la Tunisie, marchés carbone et flux de financements, méthode de calcul des réductions d’émissions</w:t>
      </w:r>
      <w:r w:rsidR="00882D0F" w:rsidRPr="00E8424D">
        <w:rPr>
          <w:rFonts w:asciiTheme="majorHAnsi" w:hAnsiTheme="majorHAnsi" w:cstheme="majorHAnsi"/>
          <w:sz w:val="21"/>
          <w:szCs w:val="21"/>
          <w:lang w:val="fr-FR"/>
        </w:rPr>
        <w:t>.</w:t>
      </w:r>
    </w:p>
    <w:p w:rsidR="00E6114B" w:rsidRPr="00E8424D" w:rsidRDefault="002C3D8E" w:rsidP="003309C7">
      <w:pPr>
        <w:pStyle w:val="Paragraphedeliste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>Un</w:t>
      </w:r>
      <w:r w:rsidRPr="00E8424D">
        <w:rPr>
          <w:rFonts w:asciiTheme="majorHAnsi" w:hAnsiTheme="majorHAnsi" w:cstheme="majorHAnsi"/>
          <w:b/>
          <w:sz w:val="21"/>
          <w:szCs w:val="21"/>
          <w:lang w:val="fr-FR"/>
        </w:rPr>
        <w:t xml:space="preserve"> </w:t>
      </w:r>
      <w:r w:rsidR="003309C7" w:rsidRPr="00E8424D">
        <w:rPr>
          <w:rFonts w:asciiTheme="majorHAnsi" w:hAnsiTheme="majorHAnsi" w:cstheme="majorHAnsi"/>
          <w:b/>
          <w:sz w:val="21"/>
          <w:szCs w:val="21"/>
          <w:lang w:val="fr-FR"/>
        </w:rPr>
        <w:t xml:space="preserve">atelier </w:t>
      </w:r>
      <w:r w:rsidRPr="00E8424D">
        <w:rPr>
          <w:rFonts w:asciiTheme="majorHAnsi" w:hAnsiTheme="majorHAnsi" w:cstheme="majorHAnsi"/>
          <w:b/>
          <w:sz w:val="21"/>
          <w:szCs w:val="21"/>
          <w:lang w:val="fr-FR"/>
        </w:rPr>
        <w:t>pratique</w:t>
      </w:r>
      <w:r w:rsidR="003309C7" w:rsidRPr="00E8424D">
        <w:rPr>
          <w:rFonts w:asciiTheme="majorHAnsi" w:hAnsiTheme="majorHAnsi" w:cstheme="majorHAnsi"/>
          <w:b/>
          <w:sz w:val="21"/>
          <w:szCs w:val="21"/>
          <w:lang w:val="fr-FR"/>
        </w:rPr>
        <w:t xml:space="preserve"> </w:t>
      </w:r>
      <w:r w:rsidR="003309C7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durant lequel les participants travaillent sur un cas pratique pour estimer </w:t>
      </w:r>
      <w:r w:rsidR="00890556" w:rsidRPr="00E8424D">
        <w:rPr>
          <w:rFonts w:asciiTheme="majorHAnsi" w:hAnsiTheme="majorHAnsi" w:cstheme="majorHAnsi"/>
          <w:sz w:val="21"/>
          <w:szCs w:val="21"/>
          <w:lang w:val="fr-FR"/>
        </w:rPr>
        <w:t>son</w:t>
      </w:r>
      <w:r w:rsidR="003309C7"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 potentiel de réduction des émissions de </w:t>
      </w:r>
      <w:r w:rsidR="00A02A87" w:rsidRPr="00E8424D">
        <w:rPr>
          <w:rFonts w:asciiTheme="majorHAnsi" w:hAnsiTheme="majorHAnsi" w:cstheme="majorHAnsi"/>
          <w:sz w:val="21"/>
          <w:szCs w:val="21"/>
          <w:lang w:val="fr-FR"/>
        </w:rPr>
        <w:t>CO2.</w:t>
      </w:r>
    </w:p>
    <w:p w:rsidR="003309C7" w:rsidRPr="00E8424D" w:rsidRDefault="00AF1DFE" w:rsidP="003309C7">
      <w:pPr>
        <w:pStyle w:val="Paragraphedeliste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Theme="majorHAnsi" w:hAnsiTheme="majorHAnsi" w:cstheme="majorHAnsi"/>
          <w:sz w:val="21"/>
          <w:szCs w:val="21"/>
          <w:lang w:val="fr-FR"/>
        </w:rPr>
      </w:pP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Lancement d’un </w:t>
      </w:r>
      <w:r w:rsidRPr="00E8424D">
        <w:rPr>
          <w:rFonts w:asciiTheme="majorHAnsi" w:hAnsiTheme="majorHAnsi" w:cstheme="majorHAnsi"/>
          <w:b/>
          <w:bCs/>
          <w:sz w:val="21"/>
          <w:szCs w:val="21"/>
          <w:lang w:val="fr-FR"/>
        </w:rPr>
        <w:t>appel à candidature</w:t>
      </w:r>
      <w:r w:rsidRPr="00E8424D">
        <w:rPr>
          <w:rFonts w:asciiTheme="majorHAnsi" w:hAnsiTheme="majorHAnsi" w:cstheme="majorHAnsi"/>
          <w:sz w:val="21"/>
          <w:szCs w:val="21"/>
          <w:lang w:val="fr-FR"/>
        </w:rPr>
        <w:t xml:space="preserve"> : </w:t>
      </w:r>
      <w:r w:rsidRPr="00E8424D">
        <w:rPr>
          <w:rFonts w:asciiTheme="majorHAnsi" w:hAnsiTheme="majorHAnsi" w:cstheme="majorHAnsi"/>
          <w:sz w:val="21"/>
          <w:szCs w:val="21"/>
        </w:rPr>
        <w:t>Dans cette dernière partie</w:t>
      </w:r>
      <w:r w:rsidR="003309C7" w:rsidRPr="00E8424D">
        <w:rPr>
          <w:rFonts w:asciiTheme="majorHAnsi" w:hAnsiTheme="majorHAnsi" w:cstheme="majorHAnsi"/>
          <w:sz w:val="21"/>
          <w:szCs w:val="21"/>
        </w:rPr>
        <w:t xml:space="preserve">, le bilan carbone (provisoire) du projet sera présenté aux participants et un appel à projet sera lancé afin de sélectionner </w:t>
      </w:r>
      <w:r w:rsidR="005414E7" w:rsidRPr="00E8424D">
        <w:rPr>
          <w:rFonts w:asciiTheme="majorHAnsi" w:hAnsiTheme="majorHAnsi" w:cstheme="majorHAnsi"/>
          <w:sz w:val="21"/>
          <w:szCs w:val="21"/>
        </w:rPr>
        <w:t>un</w:t>
      </w:r>
      <w:r w:rsidR="003309C7" w:rsidRPr="00E8424D">
        <w:rPr>
          <w:rFonts w:asciiTheme="majorHAnsi" w:hAnsiTheme="majorHAnsi" w:cstheme="majorHAnsi"/>
          <w:sz w:val="21"/>
          <w:szCs w:val="21"/>
        </w:rPr>
        <w:t xml:space="preserve"> projet communal qui</w:t>
      </w:r>
      <w:r w:rsidRPr="00E8424D">
        <w:rPr>
          <w:rFonts w:asciiTheme="majorHAnsi" w:hAnsiTheme="majorHAnsi" w:cstheme="majorHAnsi"/>
          <w:sz w:val="21"/>
          <w:szCs w:val="21"/>
        </w:rPr>
        <w:t xml:space="preserve"> permettra de compenser les émissions de CO2 liées à la phase pilote Rev’ACTE, et qui</w:t>
      </w:r>
      <w:r w:rsidR="003309C7" w:rsidRPr="00E8424D">
        <w:rPr>
          <w:rFonts w:asciiTheme="majorHAnsi" w:hAnsiTheme="majorHAnsi" w:cstheme="majorHAnsi"/>
          <w:sz w:val="21"/>
          <w:szCs w:val="21"/>
        </w:rPr>
        <w:t xml:space="preserve"> bénéficiera d’un crédit carbone de 8'</w:t>
      </w:r>
      <w:r w:rsidR="006E2CDD" w:rsidRPr="00E8424D">
        <w:rPr>
          <w:rFonts w:asciiTheme="majorHAnsi" w:hAnsiTheme="majorHAnsi" w:cstheme="majorHAnsi"/>
          <w:sz w:val="21"/>
          <w:szCs w:val="21"/>
        </w:rPr>
        <w:t xml:space="preserve">000 </w:t>
      </w:r>
      <w:r w:rsidR="003309C7" w:rsidRPr="00E8424D">
        <w:rPr>
          <w:rFonts w:asciiTheme="majorHAnsi" w:hAnsiTheme="majorHAnsi" w:cstheme="majorHAnsi"/>
          <w:sz w:val="21"/>
          <w:szCs w:val="21"/>
        </w:rPr>
        <w:t>EUR</w:t>
      </w:r>
      <w:r w:rsidR="00683453" w:rsidRPr="00E8424D">
        <w:rPr>
          <w:rFonts w:asciiTheme="majorHAnsi" w:hAnsiTheme="majorHAnsi" w:cstheme="majorHAnsi"/>
          <w:sz w:val="21"/>
          <w:szCs w:val="21"/>
        </w:rPr>
        <w:t xml:space="preserve"> </w:t>
      </w:r>
      <w:r w:rsidRPr="00E8424D">
        <w:rPr>
          <w:rFonts w:asciiTheme="majorHAnsi" w:hAnsiTheme="majorHAnsi" w:cstheme="majorHAnsi"/>
          <w:sz w:val="21"/>
          <w:szCs w:val="21"/>
        </w:rPr>
        <w:t>(mis à disposition par le</w:t>
      </w:r>
      <w:r w:rsidR="00683453" w:rsidRPr="00E8424D">
        <w:rPr>
          <w:rFonts w:asciiTheme="majorHAnsi" w:hAnsiTheme="majorHAnsi" w:cstheme="majorHAnsi"/>
          <w:sz w:val="21"/>
          <w:szCs w:val="21"/>
        </w:rPr>
        <w:t xml:space="preserve"> projet Rev’ACTE</w:t>
      </w:r>
      <w:r w:rsidRPr="00E8424D">
        <w:rPr>
          <w:rFonts w:asciiTheme="majorHAnsi" w:hAnsiTheme="majorHAnsi" w:cstheme="majorHAnsi"/>
          <w:sz w:val="21"/>
          <w:szCs w:val="21"/>
        </w:rPr>
        <w:t xml:space="preserve"> pour ‘neutraliser’ l’impact climatique de ses opérations)</w:t>
      </w:r>
      <w:r w:rsidR="00683453" w:rsidRPr="00E8424D">
        <w:rPr>
          <w:rFonts w:asciiTheme="majorHAnsi" w:hAnsiTheme="majorHAnsi" w:cstheme="majorHAnsi"/>
          <w:sz w:val="21"/>
          <w:szCs w:val="21"/>
        </w:rPr>
        <w:t>.</w:t>
      </w:r>
    </w:p>
    <w:p w:rsidR="003309C7" w:rsidRPr="00E8424D" w:rsidRDefault="00C20CA9" w:rsidP="00A55430">
      <w:pPr>
        <w:spacing w:after="240"/>
        <w:jc w:val="both"/>
        <w:rPr>
          <w:rFonts w:asciiTheme="majorHAnsi" w:hAnsiTheme="majorHAnsi" w:cstheme="majorHAnsi"/>
          <w:sz w:val="21"/>
          <w:szCs w:val="21"/>
        </w:rPr>
      </w:pPr>
      <w:r w:rsidRPr="00E8424D">
        <w:rPr>
          <w:rFonts w:asciiTheme="majorHAnsi" w:hAnsiTheme="majorHAnsi" w:cstheme="majorHAnsi"/>
          <w:sz w:val="21"/>
          <w:szCs w:val="21"/>
        </w:rPr>
        <w:t xml:space="preserve">Les communes seront invitées à préparer un dossier de candidature </w:t>
      </w:r>
      <w:r w:rsidR="004E5F80" w:rsidRPr="00E8424D">
        <w:rPr>
          <w:rFonts w:asciiTheme="majorHAnsi" w:hAnsiTheme="majorHAnsi" w:cstheme="majorHAnsi"/>
          <w:sz w:val="21"/>
          <w:szCs w:val="21"/>
        </w:rPr>
        <w:t xml:space="preserve">(leur permettant d’exploiter les acquis des 4 modules de formations managériales) </w:t>
      </w:r>
      <w:r w:rsidR="00AF1DFE" w:rsidRPr="00E8424D">
        <w:rPr>
          <w:rFonts w:asciiTheme="majorHAnsi" w:hAnsiTheme="majorHAnsi" w:cstheme="majorHAnsi"/>
          <w:sz w:val="21"/>
          <w:szCs w:val="21"/>
        </w:rPr>
        <w:t>qui démontre</w:t>
      </w:r>
      <w:r w:rsidR="004E5F80" w:rsidRPr="00E8424D">
        <w:rPr>
          <w:rFonts w:asciiTheme="majorHAnsi" w:hAnsiTheme="majorHAnsi" w:cstheme="majorHAnsi"/>
          <w:sz w:val="21"/>
          <w:szCs w:val="21"/>
        </w:rPr>
        <w:t xml:space="preserve"> </w:t>
      </w:r>
      <w:r w:rsidR="0049287E" w:rsidRPr="00E8424D">
        <w:rPr>
          <w:rFonts w:asciiTheme="majorHAnsi" w:hAnsiTheme="majorHAnsi" w:cstheme="majorHAnsi"/>
          <w:sz w:val="21"/>
          <w:szCs w:val="21"/>
        </w:rPr>
        <w:t xml:space="preserve">l’éligibilité de leur projet à cette subvention. </w:t>
      </w:r>
    </w:p>
    <w:p w:rsidR="00AF1DFE" w:rsidRPr="00AF1DFE" w:rsidRDefault="005C56A1" w:rsidP="00AF1DFE">
      <w:pPr>
        <w:spacing w:before="24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 xml:space="preserve">Liste des participants </w:t>
      </w:r>
    </w:p>
    <w:p w:rsidR="005C56A1" w:rsidRPr="009506DD" w:rsidRDefault="005C56A1" w:rsidP="005C56A1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color w:val="000000" w:themeColor="text1"/>
          <w:szCs w:val="24"/>
          <w:lang w:val="fr-FR"/>
        </w:rPr>
      </w:pPr>
      <w:r w:rsidRPr="009506DD">
        <w:rPr>
          <w:rFonts w:asciiTheme="majorHAnsi" w:hAnsiTheme="majorHAnsi" w:cstheme="majorHAnsi"/>
          <w:color w:val="000000" w:themeColor="text1"/>
          <w:szCs w:val="24"/>
          <w:lang w:val="fr-FR"/>
        </w:rPr>
        <w:t>Villes membres de Rev’ACTE</w:t>
      </w:r>
    </w:p>
    <w:p w:rsidR="005C56A1" w:rsidRPr="009506DD" w:rsidRDefault="005C56A1" w:rsidP="005C56A1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color w:val="000000" w:themeColor="text1"/>
          <w:szCs w:val="24"/>
          <w:lang w:val="fr-FR"/>
        </w:rPr>
      </w:pPr>
      <w:r w:rsidRPr="009506DD">
        <w:rPr>
          <w:rFonts w:asciiTheme="majorHAnsi" w:hAnsiTheme="majorHAnsi" w:cstheme="majorHAnsi"/>
          <w:color w:val="000000" w:themeColor="text1"/>
          <w:szCs w:val="24"/>
          <w:lang w:val="fr-FR"/>
        </w:rPr>
        <w:t>ANME</w:t>
      </w:r>
    </w:p>
    <w:p w:rsidR="005C56A1" w:rsidRPr="009506DD" w:rsidRDefault="005C56A1" w:rsidP="005C56A1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color w:val="000000" w:themeColor="text1"/>
          <w:szCs w:val="24"/>
          <w:lang w:val="fr-FR"/>
        </w:rPr>
      </w:pPr>
      <w:r w:rsidRPr="009506DD">
        <w:rPr>
          <w:rFonts w:asciiTheme="majorHAnsi" w:hAnsiTheme="majorHAnsi" w:cstheme="majorHAnsi"/>
          <w:color w:val="000000" w:themeColor="text1"/>
          <w:szCs w:val="24"/>
          <w:lang w:val="fr-FR"/>
        </w:rPr>
        <w:t>IDE-E</w:t>
      </w:r>
    </w:p>
    <w:p w:rsidR="005C56A1" w:rsidRPr="00E8424D" w:rsidRDefault="005C56A1" w:rsidP="00E8424D">
      <w:pPr>
        <w:pStyle w:val="Paragraphedeliste"/>
        <w:numPr>
          <w:ilvl w:val="0"/>
          <w:numId w:val="1"/>
        </w:numPr>
        <w:jc w:val="both"/>
        <w:rPr>
          <w:rFonts w:asciiTheme="majorHAnsi" w:hAnsiTheme="majorHAnsi" w:cstheme="majorHAnsi"/>
          <w:color w:val="000000" w:themeColor="text1"/>
          <w:szCs w:val="24"/>
          <w:lang w:val="fr-FR"/>
        </w:rPr>
      </w:pPr>
      <w:r w:rsidRPr="009506DD">
        <w:rPr>
          <w:rFonts w:asciiTheme="majorHAnsi" w:hAnsiTheme="majorHAnsi" w:cstheme="majorHAnsi"/>
          <w:color w:val="000000" w:themeColor="text1"/>
          <w:szCs w:val="24"/>
          <w:lang w:val="fr-FR"/>
        </w:rPr>
        <w:t>MedCités</w:t>
      </w:r>
    </w:p>
    <w:p w:rsidR="00E8424D" w:rsidRDefault="00E8424D" w:rsidP="00E8424D">
      <w:pPr>
        <w:spacing w:before="24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>Formateurs</w:t>
      </w:r>
    </w:p>
    <w:p w:rsidR="00E8424D" w:rsidRPr="00E8424D" w:rsidRDefault="00E8424D" w:rsidP="00E8424D">
      <w:pPr>
        <w:spacing w:after="0"/>
        <w:jc w:val="both"/>
        <w:rPr>
          <w:rFonts w:asciiTheme="majorHAnsi" w:hAnsiTheme="majorHAnsi" w:cstheme="majorHAnsi"/>
          <w:b/>
          <w:sz w:val="21"/>
          <w:szCs w:val="21"/>
        </w:rPr>
      </w:pPr>
      <w:r w:rsidRPr="00E8424D">
        <w:rPr>
          <w:rFonts w:asciiTheme="majorHAnsi" w:hAnsiTheme="majorHAnsi" w:cstheme="majorHAnsi"/>
          <w:b/>
          <w:sz w:val="21"/>
          <w:szCs w:val="21"/>
        </w:rPr>
        <w:t>ANME</w:t>
      </w:r>
    </w:p>
    <w:p w:rsidR="00E8424D" w:rsidRPr="00E8424D" w:rsidRDefault="00E8424D" w:rsidP="00E8424D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E8424D">
        <w:rPr>
          <w:rFonts w:asciiTheme="majorHAnsi" w:hAnsiTheme="majorHAnsi" w:cstheme="majorHAnsi"/>
          <w:bCs/>
          <w:sz w:val="21"/>
          <w:szCs w:val="21"/>
        </w:rPr>
        <w:t xml:space="preserve">Oussama </w:t>
      </w:r>
      <w:proofErr w:type="spellStart"/>
      <w:r w:rsidRPr="00E8424D">
        <w:rPr>
          <w:rFonts w:asciiTheme="majorHAnsi" w:hAnsiTheme="majorHAnsi" w:cstheme="majorHAnsi"/>
          <w:bCs/>
          <w:sz w:val="21"/>
          <w:szCs w:val="21"/>
        </w:rPr>
        <w:t>Nagati</w:t>
      </w:r>
      <w:proofErr w:type="spellEnd"/>
    </w:p>
    <w:p w:rsidR="00E8424D" w:rsidRPr="00E8424D" w:rsidRDefault="00E8424D" w:rsidP="00E8424D">
      <w:p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</w:p>
    <w:p w:rsidR="00E8424D" w:rsidRPr="00E8424D" w:rsidRDefault="00E8424D" w:rsidP="00E8424D">
      <w:pPr>
        <w:spacing w:after="0"/>
        <w:jc w:val="both"/>
        <w:rPr>
          <w:rFonts w:asciiTheme="majorHAnsi" w:hAnsiTheme="majorHAnsi" w:cstheme="majorHAnsi"/>
          <w:b/>
          <w:sz w:val="21"/>
          <w:szCs w:val="21"/>
        </w:rPr>
      </w:pPr>
      <w:r w:rsidRPr="00E8424D">
        <w:rPr>
          <w:rFonts w:asciiTheme="majorHAnsi" w:hAnsiTheme="majorHAnsi" w:cstheme="majorHAnsi"/>
          <w:b/>
          <w:sz w:val="21"/>
          <w:szCs w:val="21"/>
        </w:rPr>
        <w:t>IDE-E</w:t>
      </w:r>
    </w:p>
    <w:p w:rsidR="00E8424D" w:rsidRPr="00E8424D" w:rsidRDefault="00E8424D" w:rsidP="00E8424D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E8424D">
        <w:rPr>
          <w:rFonts w:asciiTheme="majorHAnsi" w:hAnsiTheme="majorHAnsi" w:cstheme="majorHAnsi"/>
          <w:bCs/>
          <w:sz w:val="21"/>
          <w:szCs w:val="21"/>
        </w:rPr>
        <w:t xml:space="preserve">Khaled Ben </w:t>
      </w:r>
      <w:proofErr w:type="spellStart"/>
      <w:r w:rsidRPr="00E8424D">
        <w:rPr>
          <w:rFonts w:asciiTheme="majorHAnsi" w:hAnsiTheme="majorHAnsi" w:cstheme="majorHAnsi"/>
          <w:bCs/>
          <w:sz w:val="21"/>
          <w:szCs w:val="21"/>
        </w:rPr>
        <w:t>Abdesslem</w:t>
      </w:r>
      <w:proofErr w:type="spellEnd"/>
    </w:p>
    <w:p w:rsidR="00E8424D" w:rsidRPr="00E8424D" w:rsidRDefault="00E8424D" w:rsidP="00E8424D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E8424D">
        <w:rPr>
          <w:rFonts w:asciiTheme="majorHAnsi" w:hAnsiTheme="majorHAnsi" w:cstheme="majorHAnsi"/>
          <w:bCs/>
          <w:sz w:val="21"/>
          <w:szCs w:val="21"/>
        </w:rPr>
        <w:t>Vincent Decroocq</w:t>
      </w:r>
    </w:p>
    <w:p w:rsidR="00E8424D" w:rsidRPr="00E8424D" w:rsidRDefault="00E8424D" w:rsidP="00E8424D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E8424D">
        <w:rPr>
          <w:rFonts w:asciiTheme="majorHAnsi" w:hAnsiTheme="majorHAnsi" w:cstheme="majorHAnsi"/>
          <w:bCs/>
          <w:sz w:val="21"/>
          <w:szCs w:val="21"/>
        </w:rPr>
        <w:t>Roman Schibli</w:t>
      </w:r>
    </w:p>
    <w:p w:rsidR="00E8424D" w:rsidRPr="00E8424D" w:rsidRDefault="00E8424D" w:rsidP="00E8424D">
      <w:p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</w:p>
    <w:p w:rsidR="00E8424D" w:rsidRPr="00E8424D" w:rsidRDefault="00E8424D" w:rsidP="00E8424D">
      <w:pPr>
        <w:spacing w:after="0"/>
        <w:jc w:val="both"/>
        <w:rPr>
          <w:rFonts w:asciiTheme="majorHAnsi" w:hAnsiTheme="majorHAnsi" w:cstheme="majorHAnsi"/>
          <w:b/>
          <w:sz w:val="21"/>
          <w:szCs w:val="21"/>
        </w:rPr>
      </w:pPr>
      <w:r w:rsidRPr="00E8424D">
        <w:rPr>
          <w:rFonts w:asciiTheme="majorHAnsi" w:hAnsiTheme="majorHAnsi" w:cstheme="majorHAnsi"/>
          <w:b/>
          <w:sz w:val="21"/>
          <w:szCs w:val="21"/>
        </w:rPr>
        <w:t>MedCités</w:t>
      </w:r>
    </w:p>
    <w:p w:rsidR="001859AF" w:rsidRDefault="00E8424D" w:rsidP="005C56A1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  <w:proofErr w:type="spellStart"/>
      <w:r w:rsidRPr="00E8424D">
        <w:rPr>
          <w:rFonts w:asciiTheme="majorHAnsi" w:hAnsiTheme="majorHAnsi" w:cstheme="majorHAnsi"/>
          <w:bCs/>
          <w:sz w:val="21"/>
          <w:szCs w:val="21"/>
        </w:rPr>
        <w:t>Konstantia</w:t>
      </w:r>
      <w:proofErr w:type="spellEnd"/>
      <w:r w:rsidRPr="00E8424D">
        <w:rPr>
          <w:rFonts w:asciiTheme="majorHAnsi" w:hAnsiTheme="majorHAnsi" w:cstheme="majorHAnsi"/>
          <w:bCs/>
          <w:sz w:val="21"/>
          <w:szCs w:val="21"/>
        </w:rPr>
        <w:t xml:space="preserve"> </w:t>
      </w:r>
      <w:proofErr w:type="spellStart"/>
      <w:r w:rsidRPr="00E8424D">
        <w:rPr>
          <w:rFonts w:asciiTheme="majorHAnsi" w:hAnsiTheme="majorHAnsi" w:cstheme="majorHAnsi"/>
          <w:bCs/>
          <w:sz w:val="21"/>
          <w:szCs w:val="21"/>
        </w:rPr>
        <w:t>Nikopoulo</w:t>
      </w:r>
      <w:r>
        <w:rPr>
          <w:rFonts w:asciiTheme="majorHAnsi" w:hAnsiTheme="majorHAnsi" w:cstheme="majorHAnsi"/>
          <w:bCs/>
          <w:sz w:val="21"/>
          <w:szCs w:val="21"/>
        </w:rPr>
        <w:t>u</w:t>
      </w:r>
      <w:proofErr w:type="spellEnd"/>
    </w:p>
    <w:p w:rsidR="00E8424D" w:rsidRDefault="00E8424D" w:rsidP="00E8424D">
      <w:p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</w:p>
    <w:p w:rsidR="00E8424D" w:rsidRPr="00E8424D" w:rsidRDefault="00E8424D" w:rsidP="00E8424D">
      <w:pPr>
        <w:spacing w:after="0"/>
        <w:jc w:val="both"/>
        <w:rPr>
          <w:rFonts w:asciiTheme="majorHAnsi" w:hAnsiTheme="majorHAnsi" w:cstheme="majorHAnsi"/>
          <w:bCs/>
          <w:sz w:val="21"/>
          <w:szCs w:val="21"/>
        </w:rPr>
      </w:pPr>
    </w:p>
    <w:p w:rsidR="001859AF" w:rsidRPr="00AF1DFE" w:rsidRDefault="00E21A66" w:rsidP="00AF1DFE">
      <w:pPr>
        <w:shd w:val="clear" w:color="auto" w:fill="538135" w:themeFill="accent6" w:themeFillShade="BF"/>
        <w:spacing w:before="240"/>
        <w:jc w:val="both"/>
        <w:rPr>
          <w:rFonts w:asciiTheme="majorHAnsi" w:hAnsiTheme="majorHAnsi" w:cstheme="majorHAnsi"/>
          <w:b/>
          <w:color w:val="FFFFFF" w:themeColor="background1"/>
          <w:sz w:val="24"/>
          <w:szCs w:val="24"/>
        </w:rPr>
      </w:pPr>
      <w:r w:rsidRPr="00AF1DFE">
        <w:rPr>
          <w:rFonts w:asciiTheme="majorHAnsi" w:hAnsiTheme="majorHAnsi" w:cstheme="majorHAnsi"/>
          <w:b/>
          <w:color w:val="FFFFFF" w:themeColor="background1"/>
          <w:sz w:val="24"/>
          <w:szCs w:val="24"/>
        </w:rPr>
        <w:lastRenderedPageBreak/>
        <w:t>A</w:t>
      </w:r>
      <w:r w:rsidR="001859AF" w:rsidRPr="00AF1DFE">
        <w:rPr>
          <w:rFonts w:asciiTheme="majorHAnsi" w:hAnsiTheme="majorHAnsi" w:cstheme="majorHAnsi"/>
          <w:b/>
          <w:color w:val="FFFFFF" w:themeColor="background1"/>
          <w:sz w:val="24"/>
          <w:szCs w:val="24"/>
        </w:rPr>
        <w:t>genda</w:t>
      </w:r>
      <w:r w:rsidRPr="00AF1DFE">
        <w:rPr>
          <w:rFonts w:asciiTheme="majorHAnsi" w:hAnsiTheme="majorHAnsi" w:cstheme="majorHAnsi"/>
          <w:b/>
          <w:color w:val="FFFFFF" w:themeColor="background1"/>
          <w:sz w:val="24"/>
          <w:szCs w:val="24"/>
        </w:rPr>
        <w:t xml:space="preserve"> de la formation</w:t>
      </w:r>
    </w:p>
    <w:p w:rsidR="007A416E" w:rsidRPr="00AF1DFE" w:rsidRDefault="00FD1299" w:rsidP="001859AF">
      <w:pPr>
        <w:spacing w:before="240"/>
        <w:jc w:val="both"/>
        <w:rPr>
          <w:rFonts w:asciiTheme="majorHAnsi" w:hAnsiTheme="majorHAnsi" w:cstheme="majorHAnsi"/>
          <w:b/>
        </w:rPr>
      </w:pPr>
      <w:r w:rsidRPr="00AF1DFE">
        <w:rPr>
          <w:rFonts w:asciiTheme="majorHAnsi" w:hAnsiTheme="majorHAnsi" w:cstheme="majorHAnsi"/>
          <w:b/>
        </w:rPr>
        <w:t>Jour 1</w:t>
      </w:r>
      <w:r w:rsidR="009C22A2" w:rsidRPr="00AF1DFE">
        <w:rPr>
          <w:rFonts w:asciiTheme="majorHAnsi" w:hAnsiTheme="majorHAnsi" w:cstheme="majorHAnsi"/>
          <w:b/>
        </w:rPr>
        <w:t>5 décembre 2020</w:t>
      </w:r>
    </w:p>
    <w:tbl>
      <w:tblPr>
        <w:tblStyle w:val="Grilledutableau"/>
        <w:tblW w:w="90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69"/>
        <w:gridCol w:w="1838"/>
      </w:tblGrid>
      <w:tr w:rsidR="001859AF" w:rsidRPr="009506DD" w:rsidTr="003F24D2">
        <w:trPr>
          <w:trHeight w:val="426"/>
          <w:jc w:val="center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Heure</w:t>
            </w:r>
          </w:p>
        </w:tc>
        <w:tc>
          <w:tcPr>
            <w:tcW w:w="5669" w:type="dxa"/>
            <w:shd w:val="clear" w:color="auto" w:fill="E2EFD9" w:themeFill="accent6" w:themeFillTint="33"/>
            <w:vAlign w:val="center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Programme</w:t>
            </w:r>
          </w:p>
        </w:tc>
        <w:tc>
          <w:tcPr>
            <w:tcW w:w="1838" w:type="dxa"/>
            <w:shd w:val="clear" w:color="auto" w:fill="E2EFD9" w:themeFill="accent6" w:themeFillTint="33"/>
            <w:vAlign w:val="center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Intervenants</w:t>
            </w:r>
          </w:p>
        </w:tc>
      </w:tr>
      <w:tr w:rsidR="001859AF" w:rsidRPr="009506DD" w:rsidTr="003F24D2">
        <w:trPr>
          <w:trHeight w:val="262"/>
          <w:jc w:val="center"/>
        </w:trPr>
        <w:tc>
          <w:tcPr>
            <w:tcW w:w="1560" w:type="dxa"/>
          </w:tcPr>
          <w:p w:rsidR="001859AF" w:rsidRPr="009506DD" w:rsidRDefault="000E1333" w:rsidP="006B30FA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09h0</w:t>
            </w:r>
            <w:r w:rsidR="001859AF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0E1333" w:rsidP="006B30FA">
            <w:pPr>
              <w:spacing w:before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Introduction</w:t>
            </w:r>
          </w:p>
          <w:p w:rsidR="001859AF" w:rsidRPr="009506DD" w:rsidRDefault="000E1333" w:rsidP="006B30FA">
            <w:pPr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des objectifs de la formation</w:t>
            </w:r>
          </w:p>
        </w:tc>
        <w:tc>
          <w:tcPr>
            <w:tcW w:w="1838" w:type="dxa"/>
          </w:tcPr>
          <w:p w:rsidR="000E1333" w:rsidRPr="009506DD" w:rsidRDefault="000E1333" w:rsidP="000E1333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  <w:p w:rsidR="000E1333" w:rsidRPr="009506DD" w:rsidRDefault="000E1333" w:rsidP="002723C7">
            <w:pPr>
              <w:spacing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</w:tc>
      </w:tr>
      <w:tr w:rsidR="001859AF" w:rsidRPr="009506DD" w:rsidTr="003F24D2">
        <w:trPr>
          <w:jc w:val="center"/>
        </w:trPr>
        <w:tc>
          <w:tcPr>
            <w:tcW w:w="1560" w:type="dxa"/>
          </w:tcPr>
          <w:p w:rsidR="001859AF" w:rsidRPr="009506DD" w:rsidRDefault="000E1333" w:rsidP="000E1333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09h15 - 09h3</w:t>
            </w:r>
            <w:r w:rsidR="001859AF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0E1333" w:rsidP="000E1333">
            <w:pPr>
              <w:spacing w:before="120"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 xml:space="preserve">Panorama des différents mécanismes de financement de projets énergétiques communaux </w:t>
            </w:r>
          </w:p>
        </w:tc>
        <w:tc>
          <w:tcPr>
            <w:tcW w:w="1838" w:type="dxa"/>
          </w:tcPr>
          <w:p w:rsidR="001859AF" w:rsidRPr="009506DD" w:rsidRDefault="001859AF" w:rsidP="000E1333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  <w:p w:rsidR="001859AF" w:rsidRPr="009506DD" w:rsidRDefault="001859AF" w:rsidP="000E1333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</w:tc>
      </w:tr>
      <w:tr w:rsidR="001859AF" w:rsidRPr="009506DD" w:rsidTr="003F24D2">
        <w:trPr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1859AF" w:rsidRPr="009506DD" w:rsidRDefault="000D79E9" w:rsidP="006B30FA">
            <w:pPr>
              <w:jc w:val="center"/>
              <w:rPr>
                <w:rFonts w:cstheme="minorHAnsi"/>
                <w:b/>
                <w:color w:val="538135" w:themeColor="accent6" w:themeShade="BF"/>
                <w:lang w:val="fr-FR"/>
              </w:rPr>
            </w:pPr>
            <w:r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>L</w:t>
            </w:r>
            <w:r w:rsidR="000E1333"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>es mécanismes nationaux</w:t>
            </w:r>
            <w:r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 xml:space="preserve"> à disposition des communes</w:t>
            </w:r>
          </w:p>
        </w:tc>
        <w:tc>
          <w:tcPr>
            <w:tcW w:w="1838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</w:tr>
      <w:tr w:rsidR="001859AF" w:rsidRPr="009506DD" w:rsidTr="00B97225">
        <w:trPr>
          <w:trHeight w:val="77"/>
          <w:jc w:val="center"/>
        </w:trPr>
        <w:tc>
          <w:tcPr>
            <w:tcW w:w="1560" w:type="dxa"/>
          </w:tcPr>
          <w:p w:rsidR="001859AF" w:rsidRPr="00B97225" w:rsidRDefault="000E1333" w:rsidP="00B97225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09h3</w:t>
            </w:r>
            <w:r w:rsidR="001859AF" w:rsidRPr="009506DD">
              <w:rPr>
                <w:rFonts w:asciiTheme="majorHAnsi" w:hAnsiTheme="majorHAnsi" w:cstheme="majorHAnsi"/>
                <w:b/>
                <w:lang w:val="fr-FR"/>
              </w:rPr>
              <w:t>0 - 10h</w:t>
            </w:r>
            <w:r w:rsidR="00AC3053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  <w:r w:rsidR="00B97225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0D79E9" w:rsidP="00B97225">
            <w:pPr>
              <w:spacing w:before="120" w:after="24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du Fonds de Transition Énergétique (FTE) et des moyens d’y accéder</w:t>
            </w:r>
          </w:p>
        </w:tc>
        <w:tc>
          <w:tcPr>
            <w:tcW w:w="1838" w:type="dxa"/>
          </w:tcPr>
          <w:p w:rsidR="001859AF" w:rsidRPr="009506DD" w:rsidRDefault="001859AF" w:rsidP="000E1333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</w:tc>
      </w:tr>
      <w:tr w:rsidR="001859AF" w:rsidRPr="009506DD" w:rsidTr="003F24D2">
        <w:trPr>
          <w:trHeight w:val="202"/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1859AF" w:rsidRPr="009506DD" w:rsidRDefault="005D631D" w:rsidP="005D631D">
            <w:pPr>
              <w:jc w:val="center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 xml:space="preserve">La </w:t>
            </w:r>
            <w:r w:rsidR="000D79E9" w:rsidRPr="009506DD">
              <w:rPr>
                <w:rFonts w:cstheme="minorHAnsi"/>
                <w:b/>
                <w:color w:val="538135" w:themeColor="accent6" w:themeShade="BF"/>
                <w:lang w:val="fr-FR"/>
              </w:rPr>
              <w:t>coopération internationale</w:t>
            </w:r>
          </w:p>
        </w:tc>
        <w:tc>
          <w:tcPr>
            <w:tcW w:w="1838" w:type="dxa"/>
            <w:shd w:val="clear" w:color="auto" w:fill="E2EFD9" w:themeFill="accent6" w:themeFillTint="33"/>
          </w:tcPr>
          <w:p w:rsidR="001859AF" w:rsidRPr="009506DD" w:rsidRDefault="001859AF" w:rsidP="006B30FA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</w:tr>
      <w:tr w:rsidR="001859AF" w:rsidRPr="009506DD" w:rsidTr="003F24D2">
        <w:trPr>
          <w:trHeight w:val="414"/>
          <w:jc w:val="center"/>
        </w:trPr>
        <w:tc>
          <w:tcPr>
            <w:tcW w:w="1560" w:type="dxa"/>
          </w:tcPr>
          <w:p w:rsidR="001859AF" w:rsidRPr="009506DD" w:rsidRDefault="001859AF" w:rsidP="005D631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10h00 </w:t>
            </w:r>
            <w:r w:rsidR="00F955A3" w:rsidRPr="009506DD">
              <w:rPr>
                <w:rFonts w:asciiTheme="majorHAnsi" w:hAnsiTheme="majorHAnsi" w:cstheme="majorHAnsi"/>
                <w:b/>
                <w:lang w:val="fr-FR"/>
              </w:rPr>
              <w:t>–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 1</w:t>
            </w:r>
            <w:r w:rsidR="002723C7" w:rsidRPr="009506DD">
              <w:rPr>
                <w:rFonts w:asciiTheme="majorHAnsi" w:hAnsiTheme="majorHAnsi" w:cstheme="majorHAnsi"/>
                <w:b/>
                <w:lang w:val="fr-FR"/>
              </w:rPr>
              <w:t>1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>h</w:t>
            </w:r>
            <w:r w:rsidR="00E21A66">
              <w:rPr>
                <w:rFonts w:asciiTheme="majorHAnsi" w:hAnsiTheme="majorHAnsi" w:cstheme="majorHAnsi"/>
                <w:b/>
                <w:lang w:val="fr-FR"/>
              </w:rPr>
              <w:t>3</w:t>
            </w:r>
            <w:r w:rsidR="002723C7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1859AF" w:rsidRPr="009506DD" w:rsidRDefault="001322B7" w:rsidP="005D631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Accéder aux financements de </w:t>
            </w:r>
            <w:r w:rsidR="005D631D" w:rsidRPr="009506DD">
              <w:rPr>
                <w:rFonts w:asciiTheme="majorHAnsi" w:hAnsiTheme="majorHAnsi" w:cstheme="majorHAnsi"/>
                <w:b/>
                <w:lang w:val="fr-FR"/>
              </w:rPr>
              <w:t>la coopération internationale</w:t>
            </w:r>
          </w:p>
          <w:p w:rsidR="001322B7" w:rsidRPr="009506DD" w:rsidRDefault="001322B7" w:rsidP="005D631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Qu’est-ce que la coopération internationale ?</w:t>
            </w:r>
          </w:p>
          <w:p w:rsidR="001322B7" w:rsidRPr="009506DD" w:rsidRDefault="00AC3053" w:rsidP="005D631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Développer ses relations de partenariats.</w:t>
            </w:r>
          </w:p>
          <w:p w:rsidR="00AC3053" w:rsidRPr="009506DD" w:rsidRDefault="001322B7" w:rsidP="00052E6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Comprendre la typologie des différents bailleurs</w:t>
            </w:r>
            <w:r w:rsidR="00AC3053" w:rsidRPr="009506DD">
              <w:rPr>
                <w:rFonts w:asciiTheme="majorHAnsi" w:hAnsiTheme="majorHAnsi" w:cstheme="majorHAnsi"/>
                <w:lang w:val="fr-FR"/>
              </w:rPr>
              <w:t xml:space="preserve"> de fonds.</w:t>
            </w:r>
          </w:p>
          <w:p w:rsidR="001322B7" w:rsidRPr="009506DD" w:rsidRDefault="00AC3053" w:rsidP="00052E6D">
            <w:pPr>
              <w:pStyle w:val="Paragraphedeliste"/>
              <w:numPr>
                <w:ilvl w:val="0"/>
                <w:numId w:val="6"/>
              </w:numPr>
              <w:spacing w:before="120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d’i</w:t>
            </w:r>
            <w:r w:rsidR="001322B7" w:rsidRPr="009506DD">
              <w:rPr>
                <w:rFonts w:asciiTheme="majorHAnsi" w:hAnsiTheme="majorHAnsi" w:cstheme="majorHAnsi"/>
                <w:lang w:val="fr-FR"/>
              </w:rPr>
              <w:t>nstruments et programmes de financements</w:t>
            </w:r>
            <w:r w:rsidRPr="009506DD">
              <w:rPr>
                <w:rFonts w:asciiTheme="majorHAnsi" w:hAnsiTheme="majorHAnsi" w:cstheme="majorHAnsi"/>
                <w:lang w:val="fr-FR"/>
              </w:rPr>
              <w:t xml:space="preserve"> existants : City </w:t>
            </w:r>
            <w:proofErr w:type="spellStart"/>
            <w:r w:rsidRPr="009506DD">
              <w:rPr>
                <w:rFonts w:asciiTheme="majorHAnsi" w:hAnsiTheme="majorHAnsi" w:cstheme="majorHAnsi"/>
                <w:lang w:val="fr-FR"/>
              </w:rPr>
              <w:t>Climate</w:t>
            </w:r>
            <w:proofErr w:type="spellEnd"/>
            <w:r w:rsidRPr="009506DD">
              <w:rPr>
                <w:rFonts w:asciiTheme="majorHAnsi" w:hAnsiTheme="majorHAnsi" w:cstheme="majorHAnsi"/>
                <w:lang w:val="fr-FR"/>
              </w:rPr>
              <w:t xml:space="preserve"> Gap </w:t>
            </w:r>
            <w:proofErr w:type="spellStart"/>
            <w:r w:rsidRPr="009506DD">
              <w:rPr>
                <w:rFonts w:asciiTheme="majorHAnsi" w:hAnsiTheme="majorHAnsi" w:cstheme="majorHAnsi"/>
                <w:lang w:val="fr-FR"/>
              </w:rPr>
              <w:t>Fund</w:t>
            </w:r>
            <w:proofErr w:type="spellEnd"/>
            <w:r w:rsidRPr="009506DD">
              <w:rPr>
                <w:rFonts w:asciiTheme="majorHAnsi" w:hAnsiTheme="majorHAnsi" w:cstheme="majorHAnsi"/>
                <w:lang w:val="fr-FR"/>
              </w:rPr>
              <w:t>, Programmes de coopération transfrontalière de l’UE, Fonds français de coopération décentralisée, AIMF, etc.</w:t>
            </w:r>
          </w:p>
          <w:p w:rsidR="00AC3053" w:rsidRPr="009506DD" w:rsidRDefault="00AC3053" w:rsidP="00AC3053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 xml:space="preserve">Identifier le dispositif de financement pertinent pour son projet et concevoir un projet attractif </w:t>
            </w:r>
          </w:p>
        </w:tc>
        <w:tc>
          <w:tcPr>
            <w:tcW w:w="1838" w:type="dxa"/>
          </w:tcPr>
          <w:p w:rsidR="001859AF" w:rsidRPr="009506DD" w:rsidRDefault="00EE5A98" w:rsidP="005D631D">
            <w:pPr>
              <w:spacing w:before="120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  <w:p w:rsidR="00EE5A98" w:rsidRPr="009506DD" w:rsidRDefault="00EE5A98" w:rsidP="00AC3053">
            <w:pPr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MedCités</w:t>
            </w:r>
          </w:p>
          <w:p w:rsidR="001859AF" w:rsidRPr="009506DD" w:rsidRDefault="001859AF" w:rsidP="005D631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F955A3" w:rsidRPr="009506DD" w:rsidTr="003F24D2">
        <w:trPr>
          <w:trHeight w:val="414"/>
          <w:jc w:val="center"/>
        </w:trPr>
        <w:tc>
          <w:tcPr>
            <w:tcW w:w="1560" w:type="dxa"/>
          </w:tcPr>
          <w:p w:rsidR="00F955A3" w:rsidRPr="009506DD" w:rsidRDefault="00E21A66" w:rsidP="005D631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11h30 – 11h4</w:t>
            </w:r>
            <w:r w:rsidR="00F955A3" w:rsidRPr="009506DD">
              <w:rPr>
                <w:rFonts w:asciiTheme="majorHAnsi" w:hAnsiTheme="majorHAnsi" w:cstheme="majorHAnsi"/>
                <w:b/>
                <w:lang w:val="fr-FR"/>
              </w:rPr>
              <w:t>5</w:t>
            </w:r>
          </w:p>
        </w:tc>
        <w:tc>
          <w:tcPr>
            <w:tcW w:w="5669" w:type="dxa"/>
          </w:tcPr>
          <w:p w:rsidR="00F955A3" w:rsidRPr="009506DD" w:rsidRDefault="002723C7" w:rsidP="002723C7">
            <w:pPr>
              <w:spacing w:before="120"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 xml:space="preserve">Préparation de </w:t>
            </w:r>
            <w:r w:rsidR="009506DD" w:rsidRPr="009506DD">
              <w:rPr>
                <w:rFonts w:asciiTheme="majorHAnsi" w:hAnsiTheme="majorHAnsi" w:cstheme="majorHAnsi"/>
                <w:b/>
                <w:lang w:val="fr-FR"/>
              </w:rPr>
              <w:t xml:space="preserve">l’exercice 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>pratique </w:t>
            </w:r>
            <w:r w:rsidRPr="009506DD">
              <w:rPr>
                <w:rFonts w:asciiTheme="majorHAnsi" w:hAnsiTheme="majorHAnsi" w:cstheme="majorHAnsi"/>
                <w:lang w:val="fr-FR"/>
              </w:rPr>
              <w:t xml:space="preserve">: présentation </w:t>
            </w:r>
            <w:r w:rsidR="009506DD" w:rsidRPr="009506DD">
              <w:rPr>
                <w:rFonts w:asciiTheme="majorHAnsi" w:hAnsiTheme="majorHAnsi" w:cstheme="majorHAnsi"/>
                <w:lang w:val="fr-FR"/>
              </w:rPr>
              <w:t xml:space="preserve">détaillée </w:t>
            </w:r>
            <w:r w:rsidRPr="009506DD">
              <w:rPr>
                <w:rFonts w:asciiTheme="majorHAnsi" w:hAnsiTheme="majorHAnsi" w:cstheme="majorHAnsi"/>
                <w:lang w:val="fr-FR"/>
              </w:rPr>
              <w:t>du formulaire de manifestation d’intérêt</w:t>
            </w:r>
            <w:r w:rsidR="00F955A3" w:rsidRPr="009506DD">
              <w:rPr>
                <w:rFonts w:asciiTheme="majorHAnsi" w:hAnsiTheme="majorHAnsi" w:cstheme="majorHAnsi"/>
                <w:lang w:val="fr-FR"/>
              </w:rPr>
              <w:t xml:space="preserve"> </w:t>
            </w:r>
            <w:r w:rsidRPr="009506DD">
              <w:rPr>
                <w:rFonts w:asciiTheme="majorHAnsi" w:hAnsiTheme="majorHAnsi" w:cstheme="majorHAnsi"/>
                <w:lang w:val="fr-FR"/>
              </w:rPr>
              <w:t xml:space="preserve">du City </w:t>
            </w:r>
            <w:proofErr w:type="spellStart"/>
            <w:r w:rsidRPr="009506DD">
              <w:rPr>
                <w:rFonts w:asciiTheme="majorHAnsi" w:hAnsiTheme="majorHAnsi" w:cstheme="majorHAnsi"/>
                <w:lang w:val="fr-FR"/>
              </w:rPr>
              <w:t>Climate</w:t>
            </w:r>
            <w:proofErr w:type="spellEnd"/>
            <w:r w:rsidRPr="009506DD">
              <w:rPr>
                <w:rFonts w:asciiTheme="majorHAnsi" w:hAnsiTheme="majorHAnsi" w:cstheme="majorHAnsi"/>
                <w:lang w:val="fr-FR"/>
              </w:rPr>
              <w:t xml:space="preserve"> Gap </w:t>
            </w:r>
            <w:proofErr w:type="spellStart"/>
            <w:r w:rsidRPr="009506DD">
              <w:rPr>
                <w:rFonts w:asciiTheme="majorHAnsi" w:hAnsiTheme="majorHAnsi" w:cstheme="majorHAnsi"/>
                <w:lang w:val="fr-FR"/>
              </w:rPr>
              <w:t>Fund</w:t>
            </w:r>
            <w:proofErr w:type="spellEnd"/>
            <w:r w:rsidRPr="009506DD">
              <w:rPr>
                <w:rFonts w:asciiTheme="majorHAnsi" w:hAnsiTheme="majorHAnsi" w:cstheme="majorHAnsi"/>
                <w:lang w:val="fr-FR"/>
              </w:rPr>
              <w:t>.</w:t>
            </w:r>
          </w:p>
          <w:p w:rsidR="002723C7" w:rsidRPr="004B2E5B" w:rsidRDefault="009506DD" w:rsidP="004B2E5B">
            <w:pPr>
              <w:spacing w:before="120" w:after="120"/>
              <w:jc w:val="both"/>
              <w:rPr>
                <w:rFonts w:asciiTheme="majorHAnsi" w:hAnsiTheme="majorHAnsi" w:cstheme="majorHAnsi"/>
                <w:i/>
                <w:lang w:val="fr-FR"/>
              </w:rPr>
            </w:pPr>
            <w:r w:rsidRPr="004B2E5B">
              <w:rPr>
                <w:rFonts w:asciiTheme="majorHAnsi" w:hAnsiTheme="majorHAnsi" w:cstheme="majorHAnsi"/>
                <w:i/>
                <w:lang w:val="fr-FR"/>
              </w:rPr>
              <w:t xml:space="preserve">Les participants </w:t>
            </w:r>
            <w:r w:rsidR="004B2E5B">
              <w:rPr>
                <w:rFonts w:asciiTheme="majorHAnsi" w:hAnsiTheme="majorHAnsi" w:cstheme="majorHAnsi"/>
                <w:i/>
                <w:lang w:val="fr-FR"/>
              </w:rPr>
              <w:t>travaillent par commune sur la préparation du formulaire de manifestation d’intérêt sur un projet communal prioritaire pour la 2</w:t>
            </w:r>
            <w:r w:rsidR="004B2E5B" w:rsidRPr="004B2E5B">
              <w:rPr>
                <w:rFonts w:asciiTheme="majorHAnsi" w:hAnsiTheme="majorHAnsi" w:cstheme="majorHAnsi"/>
                <w:i/>
                <w:vertAlign w:val="superscript"/>
                <w:lang w:val="fr-FR"/>
              </w:rPr>
              <w:t>ème</w:t>
            </w:r>
            <w:r w:rsidR="004B2E5B">
              <w:rPr>
                <w:rFonts w:asciiTheme="majorHAnsi" w:hAnsiTheme="majorHAnsi" w:cstheme="majorHAnsi"/>
                <w:i/>
                <w:lang w:val="fr-FR"/>
              </w:rPr>
              <w:t xml:space="preserve"> journée de formation</w:t>
            </w:r>
          </w:p>
        </w:tc>
        <w:tc>
          <w:tcPr>
            <w:tcW w:w="1838" w:type="dxa"/>
          </w:tcPr>
          <w:p w:rsidR="00F955A3" w:rsidRPr="009506DD" w:rsidRDefault="00F955A3" w:rsidP="005D631D">
            <w:pPr>
              <w:spacing w:before="120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3F24D2" w:rsidRPr="009506DD" w:rsidTr="003F24D2">
        <w:trPr>
          <w:jc w:val="center"/>
        </w:trPr>
        <w:tc>
          <w:tcPr>
            <w:tcW w:w="1560" w:type="dxa"/>
          </w:tcPr>
          <w:p w:rsidR="003F24D2" w:rsidRPr="009506DD" w:rsidRDefault="00E21A66" w:rsidP="003F24D2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>11h45 – 12h0</w:t>
            </w:r>
            <w:r w:rsidR="002723C7" w:rsidRPr="009506DD">
              <w:rPr>
                <w:rFonts w:asciiTheme="majorHAnsi" w:hAnsiTheme="majorHAnsi" w:cstheme="majorHAnsi"/>
                <w:b/>
                <w:lang w:val="fr-FR"/>
              </w:rPr>
              <w:t>0</w:t>
            </w:r>
          </w:p>
        </w:tc>
        <w:tc>
          <w:tcPr>
            <w:tcW w:w="5669" w:type="dxa"/>
          </w:tcPr>
          <w:p w:rsidR="003F24D2" w:rsidRPr="009506DD" w:rsidRDefault="003F24D2" w:rsidP="002723C7">
            <w:pPr>
              <w:spacing w:before="120" w:after="120"/>
              <w:jc w:val="both"/>
              <w:rPr>
                <w:b/>
                <w:lang w:val="fr-FR"/>
              </w:rPr>
            </w:pPr>
            <w:r w:rsidRPr="009506DD">
              <w:rPr>
                <w:b/>
                <w:lang w:val="fr-FR"/>
              </w:rPr>
              <w:t xml:space="preserve">Clôture </w:t>
            </w:r>
            <w:r w:rsidR="002723C7" w:rsidRPr="009506DD">
              <w:rPr>
                <w:b/>
                <w:lang w:val="fr-FR"/>
              </w:rPr>
              <w:t>de la première journée de formation</w:t>
            </w:r>
          </w:p>
        </w:tc>
        <w:tc>
          <w:tcPr>
            <w:tcW w:w="1838" w:type="dxa"/>
            <w:tcBorders>
              <w:left w:val="nil"/>
            </w:tcBorders>
          </w:tcPr>
          <w:p w:rsidR="003F24D2" w:rsidRPr="009506DD" w:rsidRDefault="003F24D2" w:rsidP="005B66FF">
            <w:pPr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</w:tbl>
    <w:p w:rsidR="002723C7" w:rsidRPr="009506DD" w:rsidRDefault="009506DD" w:rsidP="009506DD">
      <w:pPr>
        <w:tabs>
          <w:tab w:val="left" w:pos="2894"/>
        </w:tabs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  <w:r w:rsidRPr="009506DD"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  <w:tab/>
      </w:r>
    </w:p>
    <w:p w:rsidR="002723C7" w:rsidRDefault="002723C7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9506DD" w:rsidRP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2723C7" w:rsidRPr="00ED6F46" w:rsidRDefault="009C22A2" w:rsidP="005B66FF">
      <w:pPr>
        <w:spacing w:after="0"/>
        <w:jc w:val="both"/>
        <w:rPr>
          <w:rFonts w:asciiTheme="majorHAnsi" w:hAnsiTheme="majorHAnsi" w:cstheme="majorHAnsi"/>
          <w:b/>
        </w:rPr>
      </w:pPr>
      <w:r w:rsidRPr="00ED6F46">
        <w:rPr>
          <w:rFonts w:asciiTheme="majorHAnsi" w:hAnsiTheme="majorHAnsi" w:cstheme="majorHAnsi"/>
          <w:b/>
        </w:rPr>
        <w:lastRenderedPageBreak/>
        <w:t>16 décembre 2020</w:t>
      </w:r>
    </w:p>
    <w:p w:rsidR="009506DD" w:rsidRPr="009506DD" w:rsidRDefault="009506D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tbl>
      <w:tblPr>
        <w:tblStyle w:val="Grilledutableau"/>
        <w:tblW w:w="90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69"/>
        <w:gridCol w:w="1838"/>
      </w:tblGrid>
      <w:tr w:rsidR="009506DD" w:rsidRPr="009506DD" w:rsidTr="009506DD">
        <w:trPr>
          <w:trHeight w:val="513"/>
          <w:jc w:val="center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Heure</w:t>
            </w:r>
          </w:p>
        </w:tc>
        <w:tc>
          <w:tcPr>
            <w:tcW w:w="5669" w:type="dxa"/>
            <w:shd w:val="clear" w:color="auto" w:fill="E2EFD9" w:themeFill="accent6" w:themeFillTint="33"/>
            <w:vAlign w:val="center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Programme</w:t>
            </w:r>
          </w:p>
        </w:tc>
        <w:tc>
          <w:tcPr>
            <w:tcW w:w="1838" w:type="dxa"/>
            <w:shd w:val="clear" w:color="auto" w:fill="E2EFD9" w:themeFill="accent6" w:themeFillTint="33"/>
            <w:vAlign w:val="center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Intervenants</w:t>
            </w: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14h00</w:t>
            </w:r>
          </w:p>
        </w:tc>
        <w:tc>
          <w:tcPr>
            <w:tcW w:w="5669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Introduction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ANME</w:t>
            </w:r>
          </w:p>
          <w:p w:rsidR="009506DD" w:rsidRPr="009506DD" w:rsidRDefault="009506DD" w:rsidP="009506DD">
            <w:pPr>
              <w:spacing w:after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</w:tc>
      </w:tr>
      <w:tr w:rsidR="009506DD" w:rsidRPr="009506DD" w:rsidTr="009506DD">
        <w:trPr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9506DD" w:rsidRPr="009506DD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9506DD" w:rsidRPr="00E269F3" w:rsidRDefault="009506DD" w:rsidP="009506DD">
            <w:pPr>
              <w:jc w:val="center"/>
              <w:rPr>
                <w:rFonts w:cstheme="minorHAnsi"/>
                <w:b/>
                <w:lang w:val="fr-FR"/>
              </w:rPr>
            </w:pPr>
            <w:r w:rsidRPr="00E269F3">
              <w:rPr>
                <w:rFonts w:cstheme="minorHAnsi"/>
                <w:b/>
                <w:color w:val="538135" w:themeColor="accent6" w:themeShade="BF"/>
                <w:lang w:val="fr-FR"/>
              </w:rPr>
              <w:t>La coopération internationale</w:t>
            </w:r>
          </w:p>
        </w:tc>
        <w:tc>
          <w:tcPr>
            <w:tcW w:w="1838" w:type="dxa"/>
            <w:tcBorders>
              <w:left w:val="nil"/>
            </w:tcBorders>
            <w:shd w:val="clear" w:color="auto" w:fill="E2EFD9" w:themeFill="accent6" w:themeFillTint="33"/>
          </w:tcPr>
          <w:p w:rsidR="009506DD" w:rsidRPr="009506DD" w:rsidRDefault="009506DD" w:rsidP="009506DD">
            <w:pPr>
              <w:jc w:val="center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14h15 -</w:t>
            </w:r>
            <w:r w:rsidR="006A185E">
              <w:rPr>
                <w:rFonts w:asciiTheme="majorHAnsi" w:hAnsiTheme="majorHAnsi" w:cstheme="majorHAnsi"/>
                <w:b/>
                <w:lang w:val="fr-FR"/>
              </w:rPr>
              <w:t xml:space="preserve"> 15</w:t>
            </w:r>
            <w:r w:rsidRPr="009506DD">
              <w:rPr>
                <w:rFonts w:asciiTheme="majorHAnsi" w:hAnsiTheme="majorHAnsi" w:cstheme="majorHAnsi"/>
                <w:b/>
                <w:lang w:val="fr-FR"/>
              </w:rPr>
              <w:t>h</w:t>
            </w:r>
            <w:r w:rsidR="006A185E">
              <w:rPr>
                <w:rFonts w:asciiTheme="majorHAnsi" w:hAnsiTheme="majorHAnsi" w:cstheme="majorHAnsi"/>
                <w:b/>
                <w:lang w:val="fr-FR"/>
              </w:rPr>
              <w:t>00</w:t>
            </w: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06DD">
              <w:rPr>
                <w:rFonts w:asciiTheme="majorHAnsi" w:hAnsiTheme="majorHAnsi" w:cstheme="majorHAnsi"/>
                <w:b/>
                <w:lang w:val="fr-FR"/>
              </w:rPr>
              <w:t>Restitution de l’exercice pratique</w:t>
            </w:r>
          </w:p>
          <w:p w:rsidR="009506DD" w:rsidRPr="009506DD" w:rsidRDefault="009506DD" w:rsidP="009506DD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Présentation du formulaire et du projet communal traité par chaque commune participante</w:t>
            </w:r>
          </w:p>
          <w:p w:rsidR="009506DD" w:rsidRPr="009506DD" w:rsidRDefault="009506DD" w:rsidP="009506DD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06DD">
              <w:rPr>
                <w:rFonts w:asciiTheme="majorHAnsi" w:hAnsiTheme="majorHAnsi" w:cstheme="majorHAnsi"/>
                <w:lang w:val="fr-FR"/>
              </w:rPr>
              <w:t>Révision et analyse critique collective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  <w:r w:rsidRPr="009506DD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  <w:p w:rsidR="009506DD" w:rsidRPr="0072120E" w:rsidRDefault="00CE11E5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72120E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MedCités</w:t>
            </w: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P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9506DD">
        <w:trPr>
          <w:jc w:val="center"/>
        </w:trPr>
        <w:tc>
          <w:tcPr>
            <w:tcW w:w="1560" w:type="dxa"/>
            <w:shd w:val="clear" w:color="auto" w:fill="E2EFD9" w:themeFill="accent6" w:themeFillTint="33"/>
          </w:tcPr>
          <w:p w:rsidR="009506DD" w:rsidRPr="00F955A3" w:rsidRDefault="009506DD" w:rsidP="009506DD">
            <w:pPr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  <w:shd w:val="clear" w:color="auto" w:fill="E2EFD9" w:themeFill="accent6" w:themeFillTint="33"/>
          </w:tcPr>
          <w:p w:rsidR="009506DD" w:rsidRPr="00B97225" w:rsidRDefault="00E269F3" w:rsidP="00550F48">
            <w:pPr>
              <w:jc w:val="center"/>
              <w:rPr>
                <w:rFonts w:cstheme="minorHAnsi"/>
                <w:b/>
                <w:color w:val="538135" w:themeColor="accent6" w:themeShade="BF"/>
                <w:lang w:val="fr-FR"/>
              </w:rPr>
            </w:pPr>
            <w:r>
              <w:rPr>
                <w:rFonts w:cstheme="minorHAnsi"/>
                <w:b/>
                <w:color w:val="538135" w:themeColor="accent6" w:themeShade="BF"/>
                <w:lang w:val="fr-FR"/>
              </w:rPr>
              <w:t>La f</w:t>
            </w:r>
            <w:r w:rsidR="009506DD" w:rsidRPr="00B97225">
              <w:rPr>
                <w:rFonts w:cstheme="minorHAnsi"/>
                <w:b/>
                <w:color w:val="538135" w:themeColor="accent6" w:themeShade="BF"/>
                <w:lang w:val="fr-FR"/>
              </w:rPr>
              <w:t xml:space="preserve">inance climat </w:t>
            </w:r>
          </w:p>
        </w:tc>
        <w:tc>
          <w:tcPr>
            <w:tcW w:w="1838" w:type="dxa"/>
            <w:tcBorders>
              <w:left w:val="nil"/>
            </w:tcBorders>
            <w:shd w:val="clear" w:color="auto" w:fill="E2EFD9" w:themeFill="accent6" w:themeFillTint="33"/>
          </w:tcPr>
          <w:p w:rsidR="009506DD" w:rsidRPr="00B97225" w:rsidRDefault="009506DD" w:rsidP="009506DD">
            <w:pPr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38514B" w:rsidRDefault="006A185E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15h00</w:t>
            </w:r>
            <w:r w:rsidR="009506DD" w:rsidRPr="000C2F66">
              <w:rPr>
                <w:rFonts w:asciiTheme="majorHAnsi" w:hAnsiTheme="majorHAnsi" w:cstheme="majorHAnsi"/>
                <w:b/>
              </w:rPr>
              <w:t xml:space="preserve"> -</w:t>
            </w:r>
            <w:r>
              <w:rPr>
                <w:rFonts w:asciiTheme="majorHAnsi" w:hAnsiTheme="majorHAnsi" w:cstheme="majorHAnsi"/>
                <w:b/>
              </w:rPr>
              <w:t xml:space="preserve"> 16</w:t>
            </w:r>
            <w:r w:rsidR="009506DD" w:rsidRPr="000C2F66">
              <w:rPr>
                <w:rFonts w:asciiTheme="majorHAnsi" w:hAnsiTheme="majorHAnsi" w:cstheme="majorHAnsi"/>
                <w:b/>
              </w:rPr>
              <w:t>h</w:t>
            </w:r>
            <w:r>
              <w:rPr>
                <w:rFonts w:asciiTheme="majorHAnsi" w:hAnsiTheme="majorHAnsi" w:cstheme="majorHAnsi"/>
                <w:b/>
              </w:rPr>
              <w:t>00</w:t>
            </w:r>
          </w:p>
          <w:p w:rsid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en-US"/>
              </w:rPr>
            </w:pPr>
          </w:p>
          <w:p w:rsidR="009506DD" w:rsidRPr="00C54F6F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669" w:type="dxa"/>
          </w:tcPr>
          <w:p w:rsidR="009506DD" w:rsidRDefault="00E269F3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 xml:space="preserve">Introduction à </w:t>
            </w:r>
            <w:r w:rsidR="009506DD">
              <w:rPr>
                <w:rFonts w:asciiTheme="majorHAnsi" w:hAnsiTheme="majorHAnsi" w:cstheme="majorHAnsi"/>
                <w:b/>
                <w:lang w:val="fr-FR"/>
              </w:rPr>
              <w:t>la finance climat</w:t>
            </w:r>
          </w:p>
          <w:p w:rsidR="009506DD" w:rsidRDefault="00E269F3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Principes </w:t>
            </w:r>
            <w:r w:rsidR="009506DD">
              <w:rPr>
                <w:rFonts w:asciiTheme="majorHAnsi" w:hAnsiTheme="majorHAnsi" w:cstheme="majorHAnsi"/>
              </w:rPr>
              <w:t>de la finance climat</w:t>
            </w:r>
          </w:p>
          <w:p w:rsidR="00E269F3" w:rsidRDefault="00E269F3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Flux de financements</w:t>
            </w:r>
          </w:p>
          <w:p w:rsidR="007923CE" w:rsidRDefault="007923CE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Calcul des émissions de gaz à effet de serre liées à la phase pilote du Rev’ACTE</w:t>
            </w:r>
          </w:p>
          <w:p w:rsidR="009506DD" w:rsidRDefault="007923CE" w:rsidP="00EF1F07">
            <w:pPr>
              <w:pStyle w:val="Paragraphedeliste"/>
              <w:numPr>
                <w:ilvl w:val="0"/>
                <w:numId w:val="18"/>
              </w:numPr>
              <w:spacing w:before="120"/>
              <w:ind w:left="357" w:hanging="357"/>
              <w:contextualSpacing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Estimation du</w:t>
            </w:r>
            <w:r w:rsidR="009506DD">
              <w:rPr>
                <w:rFonts w:asciiTheme="majorHAnsi" w:hAnsiTheme="majorHAnsi" w:cstheme="majorHAnsi"/>
              </w:rPr>
              <w:t xml:space="preserve"> potentiel de réduct</w:t>
            </w:r>
            <w:r>
              <w:rPr>
                <w:rFonts w:asciiTheme="majorHAnsi" w:hAnsiTheme="majorHAnsi" w:cstheme="majorHAnsi"/>
              </w:rPr>
              <w:t xml:space="preserve">ion des émissions de GES d’un </w:t>
            </w:r>
            <w:r w:rsidR="009506DD">
              <w:rPr>
                <w:rFonts w:asciiTheme="majorHAnsi" w:hAnsiTheme="majorHAnsi" w:cstheme="majorHAnsi"/>
              </w:rPr>
              <w:t>projet</w:t>
            </w:r>
            <w:r>
              <w:rPr>
                <w:rFonts w:asciiTheme="majorHAnsi" w:hAnsiTheme="majorHAnsi" w:cstheme="majorHAnsi"/>
              </w:rPr>
              <w:t xml:space="preserve"> énergétique communal</w:t>
            </w:r>
          </w:p>
          <w:p w:rsidR="009506DD" w:rsidRPr="00B97225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lang w:val="fr-FR"/>
              </w:rPr>
            </w:pPr>
            <w:r w:rsidRPr="00B97225">
              <w:rPr>
                <w:rFonts w:asciiTheme="majorHAnsi" w:hAnsiTheme="majorHAnsi" w:cstheme="majorHAnsi"/>
                <w:b/>
                <w:lang w:val="fr-FR"/>
              </w:rPr>
              <w:t xml:space="preserve">Session pratique : </w:t>
            </w:r>
            <w:r w:rsidR="00ED6F46" w:rsidRPr="00B97225">
              <w:rPr>
                <w:rFonts w:asciiTheme="majorHAnsi" w:hAnsiTheme="majorHAnsi" w:cstheme="majorHAnsi"/>
                <w:lang w:val="fr-FR"/>
              </w:rPr>
              <w:t>Évaluation</w:t>
            </w:r>
            <w:r w:rsidRPr="00B97225">
              <w:rPr>
                <w:rFonts w:asciiTheme="majorHAnsi" w:hAnsiTheme="majorHAnsi" w:cstheme="majorHAnsi"/>
                <w:lang w:val="fr-FR"/>
              </w:rPr>
              <w:t xml:space="preserve"> du potentiel de diminution des émissions de GES d’un projet communal</w:t>
            </w:r>
          </w:p>
          <w:p w:rsid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3F24D2">
              <w:rPr>
                <w:rFonts w:asciiTheme="majorHAnsi" w:hAnsiTheme="majorHAnsi" w:cstheme="majorHAnsi"/>
                <w:b/>
                <w:lang w:val="fr-FR"/>
              </w:rPr>
              <w:t xml:space="preserve">Lancement appel à projet </w:t>
            </w:r>
            <w:r>
              <w:rPr>
                <w:rFonts w:asciiTheme="majorHAnsi" w:hAnsiTheme="majorHAnsi" w:cstheme="majorHAnsi"/>
                <w:b/>
                <w:lang w:val="fr-FR"/>
              </w:rPr>
              <w:t xml:space="preserve">de compensation </w:t>
            </w:r>
            <w:r w:rsidRPr="006E78C5">
              <w:rPr>
                <w:rFonts w:asciiTheme="majorHAnsi" w:hAnsiTheme="majorHAnsi" w:cstheme="majorHAnsi"/>
                <w:b/>
                <w:lang w:val="fr-FR"/>
              </w:rPr>
              <w:t>carbone du réseau Rev’ACTE</w:t>
            </w:r>
          </w:p>
          <w:p w:rsidR="00ED6F46" w:rsidRPr="00ED6F46" w:rsidRDefault="00ED6F46" w:rsidP="00ED6F46">
            <w:pPr>
              <w:pStyle w:val="Paragraphedeliste"/>
              <w:numPr>
                <w:ilvl w:val="0"/>
                <w:numId w:val="18"/>
              </w:numPr>
              <w:spacing w:before="120"/>
              <w:jc w:val="both"/>
              <w:rPr>
                <w:rFonts w:asciiTheme="majorHAnsi" w:hAnsiTheme="majorHAnsi" w:cstheme="majorHAnsi"/>
                <w:bCs/>
              </w:rPr>
            </w:pPr>
            <w:r w:rsidRPr="00ED6F46">
              <w:rPr>
                <w:rFonts w:asciiTheme="majorHAnsi" w:hAnsiTheme="majorHAnsi" w:cstheme="majorHAnsi"/>
                <w:bCs/>
              </w:rPr>
              <w:t>Présentation des émissions CO2 de la phase pilote Rev’ACTE</w:t>
            </w:r>
          </w:p>
          <w:p w:rsidR="00ED6F46" w:rsidRPr="00ED6F46" w:rsidRDefault="00ED6F46" w:rsidP="00ED6F46">
            <w:pPr>
              <w:pStyle w:val="Paragraphedeliste"/>
              <w:numPr>
                <w:ilvl w:val="0"/>
                <w:numId w:val="18"/>
              </w:numPr>
              <w:spacing w:before="120"/>
              <w:jc w:val="both"/>
              <w:rPr>
                <w:b/>
              </w:rPr>
            </w:pPr>
            <w:r w:rsidRPr="00ED6F46">
              <w:rPr>
                <w:rFonts w:asciiTheme="majorHAnsi" w:hAnsiTheme="majorHAnsi" w:cstheme="majorHAnsi"/>
                <w:bCs/>
              </w:rPr>
              <w:t>Lancement de l’appel à candidature pour bénéficier du crédit carbone Rev’ACTE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  <w:r w:rsidRPr="00113E88"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  <w:t>IDE-E</w:t>
            </w:r>
          </w:p>
          <w:p w:rsidR="00ED6F46" w:rsidRDefault="00ED6F46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  <w:p w:rsidR="00ED6F46" w:rsidRDefault="00ED6F46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  <w:p w:rsidR="007923CE" w:rsidRDefault="007923CE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6E78C5" w:rsidRDefault="006E78C5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6E78C5" w:rsidRDefault="006E78C5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Pr="002360E2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color w:val="538135" w:themeColor="accent6" w:themeShade="BF"/>
                <w:lang w:val="fr-FR"/>
              </w:rPr>
            </w:pPr>
          </w:p>
          <w:p w:rsidR="009506DD" w:rsidRPr="002360E2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  <w:tr w:rsidR="009506DD" w:rsidRPr="009506DD" w:rsidTr="00224FFF">
        <w:trPr>
          <w:jc w:val="center"/>
        </w:trPr>
        <w:tc>
          <w:tcPr>
            <w:tcW w:w="1560" w:type="dxa"/>
          </w:tcPr>
          <w:p w:rsidR="009506DD" w:rsidRPr="003F24D2" w:rsidRDefault="009506DD" w:rsidP="009506DD">
            <w:pPr>
              <w:spacing w:before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669" w:type="dxa"/>
          </w:tcPr>
          <w:p w:rsidR="009506DD" w:rsidRPr="007F2F57" w:rsidRDefault="009506DD" w:rsidP="00867D66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7F2F57">
              <w:rPr>
                <w:rFonts w:asciiTheme="majorHAnsi" w:hAnsiTheme="majorHAnsi" w:cstheme="majorHAnsi"/>
                <w:b/>
                <w:lang w:val="fr-FR"/>
              </w:rPr>
              <w:t xml:space="preserve">Clôture et </w:t>
            </w:r>
            <w:r w:rsidR="00867D66" w:rsidRPr="007F2F57">
              <w:rPr>
                <w:rFonts w:asciiTheme="majorHAnsi" w:hAnsiTheme="majorHAnsi" w:cstheme="majorHAnsi"/>
                <w:b/>
                <w:lang w:val="fr-FR"/>
              </w:rPr>
              <w:t>annonce des prochains événements</w:t>
            </w:r>
          </w:p>
        </w:tc>
        <w:tc>
          <w:tcPr>
            <w:tcW w:w="1838" w:type="dxa"/>
            <w:tcBorders>
              <w:left w:val="nil"/>
            </w:tcBorders>
          </w:tcPr>
          <w:p w:rsidR="009506DD" w:rsidRPr="003F24D2" w:rsidRDefault="009506DD" w:rsidP="009506DD">
            <w:pPr>
              <w:rPr>
                <w:rFonts w:asciiTheme="majorHAnsi" w:hAnsiTheme="majorHAnsi" w:cstheme="majorHAnsi"/>
                <w:color w:val="538135" w:themeColor="accent6" w:themeShade="BF"/>
                <w:lang w:val="fr-FR"/>
              </w:rPr>
            </w:pPr>
          </w:p>
        </w:tc>
      </w:tr>
    </w:tbl>
    <w:p w:rsidR="0079445D" w:rsidRDefault="0079445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p w:rsidR="00E8424D" w:rsidRDefault="00E8424D" w:rsidP="005B66FF">
      <w:pPr>
        <w:spacing w:after="0"/>
        <w:jc w:val="both"/>
        <w:rPr>
          <w:rFonts w:asciiTheme="majorHAnsi" w:hAnsiTheme="majorHAnsi" w:cstheme="majorHAnsi"/>
          <w:b/>
          <w:color w:val="538135" w:themeColor="accent6" w:themeShade="BF"/>
          <w:sz w:val="24"/>
          <w:szCs w:val="24"/>
        </w:rPr>
      </w:pPr>
    </w:p>
    <w:sectPr w:rsidR="00E84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4450" w:rsidRDefault="00544450" w:rsidP="002723C7">
      <w:pPr>
        <w:spacing w:after="0" w:line="240" w:lineRule="auto"/>
      </w:pPr>
      <w:r>
        <w:separator/>
      </w:r>
    </w:p>
  </w:endnote>
  <w:endnote w:type="continuationSeparator" w:id="0">
    <w:p w:rsidR="00544450" w:rsidRDefault="00544450" w:rsidP="0027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4450" w:rsidRDefault="00544450" w:rsidP="002723C7">
      <w:pPr>
        <w:spacing w:after="0" w:line="240" w:lineRule="auto"/>
      </w:pPr>
      <w:r>
        <w:separator/>
      </w:r>
    </w:p>
  </w:footnote>
  <w:footnote w:type="continuationSeparator" w:id="0">
    <w:p w:rsidR="00544450" w:rsidRDefault="00544450" w:rsidP="00272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20480"/>
    <w:multiLevelType w:val="hybridMultilevel"/>
    <w:tmpl w:val="9738C95C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2301D"/>
    <w:multiLevelType w:val="hybridMultilevel"/>
    <w:tmpl w:val="245A18AE"/>
    <w:lvl w:ilvl="0" w:tplc="1F80E6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ED282F"/>
    <w:multiLevelType w:val="hybridMultilevel"/>
    <w:tmpl w:val="CAC44314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0360D"/>
    <w:multiLevelType w:val="hybridMultilevel"/>
    <w:tmpl w:val="0AE43E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B0E21"/>
    <w:multiLevelType w:val="hybridMultilevel"/>
    <w:tmpl w:val="662406FA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46718"/>
    <w:multiLevelType w:val="hybridMultilevel"/>
    <w:tmpl w:val="EAF8F4DE"/>
    <w:lvl w:ilvl="0" w:tplc="1F80E6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B16FF"/>
    <w:multiLevelType w:val="hybridMultilevel"/>
    <w:tmpl w:val="C9B848A4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21556"/>
    <w:multiLevelType w:val="hybridMultilevel"/>
    <w:tmpl w:val="FE243528"/>
    <w:lvl w:ilvl="0" w:tplc="8ED036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6709B"/>
    <w:multiLevelType w:val="hybridMultilevel"/>
    <w:tmpl w:val="6134651E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C0839"/>
    <w:multiLevelType w:val="hybridMultilevel"/>
    <w:tmpl w:val="FE243528"/>
    <w:lvl w:ilvl="0" w:tplc="8ED036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D15FD"/>
    <w:multiLevelType w:val="hybridMultilevel"/>
    <w:tmpl w:val="CAC44314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177D"/>
    <w:multiLevelType w:val="hybridMultilevel"/>
    <w:tmpl w:val="74CAF23E"/>
    <w:lvl w:ilvl="0" w:tplc="1F80E6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03618"/>
    <w:multiLevelType w:val="hybridMultilevel"/>
    <w:tmpl w:val="D6ECB864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E2F6B"/>
    <w:multiLevelType w:val="hybridMultilevel"/>
    <w:tmpl w:val="D2FC8D82"/>
    <w:lvl w:ilvl="0" w:tplc="040C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4" w15:restartNumberingAfterBreak="0">
    <w:nsid w:val="58923147"/>
    <w:multiLevelType w:val="hybridMultilevel"/>
    <w:tmpl w:val="4E3A6EAC"/>
    <w:lvl w:ilvl="0" w:tplc="1F80E62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D371D2"/>
    <w:multiLevelType w:val="hybridMultilevel"/>
    <w:tmpl w:val="A65800B8"/>
    <w:lvl w:ilvl="0" w:tplc="15B89E2C">
      <w:start w:val="13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6952AA"/>
    <w:multiLevelType w:val="hybridMultilevel"/>
    <w:tmpl w:val="1F1E3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C2011"/>
    <w:multiLevelType w:val="hybridMultilevel"/>
    <w:tmpl w:val="B14E9640"/>
    <w:lvl w:ilvl="0" w:tplc="C2CC8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858B8"/>
    <w:multiLevelType w:val="hybridMultilevel"/>
    <w:tmpl w:val="5B203524"/>
    <w:lvl w:ilvl="0" w:tplc="21725720">
      <w:start w:val="1"/>
      <w:numFmt w:val="upperLetter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8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14"/>
  </w:num>
  <w:num w:numId="9">
    <w:abstractNumId w:val="7"/>
  </w:num>
  <w:num w:numId="10">
    <w:abstractNumId w:val="3"/>
  </w:num>
  <w:num w:numId="11">
    <w:abstractNumId w:val="0"/>
  </w:num>
  <w:num w:numId="12">
    <w:abstractNumId w:val="12"/>
  </w:num>
  <w:num w:numId="13">
    <w:abstractNumId w:val="17"/>
  </w:num>
  <w:num w:numId="14">
    <w:abstractNumId w:val="16"/>
  </w:num>
  <w:num w:numId="15">
    <w:abstractNumId w:val="6"/>
  </w:num>
  <w:num w:numId="16">
    <w:abstractNumId w:val="13"/>
  </w:num>
  <w:num w:numId="17">
    <w:abstractNumId w:val="4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42"/>
    <w:rsid w:val="0000552E"/>
    <w:rsid w:val="0002555B"/>
    <w:rsid w:val="00035157"/>
    <w:rsid w:val="00075C41"/>
    <w:rsid w:val="00090FB4"/>
    <w:rsid w:val="00091C4C"/>
    <w:rsid w:val="000945A1"/>
    <w:rsid w:val="000D2160"/>
    <w:rsid w:val="000D6388"/>
    <w:rsid w:val="000D79E9"/>
    <w:rsid w:val="000E1333"/>
    <w:rsid w:val="001322B7"/>
    <w:rsid w:val="0016353A"/>
    <w:rsid w:val="001859AF"/>
    <w:rsid w:val="00193B33"/>
    <w:rsid w:val="001A1BA0"/>
    <w:rsid w:val="001A739D"/>
    <w:rsid w:val="0022408F"/>
    <w:rsid w:val="0023287E"/>
    <w:rsid w:val="0027200D"/>
    <w:rsid w:val="002723C7"/>
    <w:rsid w:val="002C3D8E"/>
    <w:rsid w:val="003309C7"/>
    <w:rsid w:val="0034194B"/>
    <w:rsid w:val="00365B4B"/>
    <w:rsid w:val="00375A46"/>
    <w:rsid w:val="003778DA"/>
    <w:rsid w:val="003C537A"/>
    <w:rsid w:val="003E5CE9"/>
    <w:rsid w:val="003F24D2"/>
    <w:rsid w:val="00400F51"/>
    <w:rsid w:val="004453C1"/>
    <w:rsid w:val="004751FB"/>
    <w:rsid w:val="0049287E"/>
    <w:rsid w:val="00497C98"/>
    <w:rsid w:val="004A2CA1"/>
    <w:rsid w:val="004A7A5B"/>
    <w:rsid w:val="004B2E5B"/>
    <w:rsid w:val="004D618B"/>
    <w:rsid w:val="004E5F80"/>
    <w:rsid w:val="004F7DC0"/>
    <w:rsid w:val="005108F3"/>
    <w:rsid w:val="005136FD"/>
    <w:rsid w:val="00533058"/>
    <w:rsid w:val="005414E7"/>
    <w:rsid w:val="00544450"/>
    <w:rsid w:val="00544AC6"/>
    <w:rsid w:val="005453C6"/>
    <w:rsid w:val="00550F48"/>
    <w:rsid w:val="00553FBD"/>
    <w:rsid w:val="00570A15"/>
    <w:rsid w:val="00574A28"/>
    <w:rsid w:val="00590B57"/>
    <w:rsid w:val="00594FF1"/>
    <w:rsid w:val="005B66FF"/>
    <w:rsid w:val="005C56A1"/>
    <w:rsid w:val="005D631D"/>
    <w:rsid w:val="005F5B9C"/>
    <w:rsid w:val="005F7F71"/>
    <w:rsid w:val="00655884"/>
    <w:rsid w:val="0068102C"/>
    <w:rsid w:val="00683453"/>
    <w:rsid w:val="00695535"/>
    <w:rsid w:val="006A185E"/>
    <w:rsid w:val="006C6374"/>
    <w:rsid w:val="006D2E42"/>
    <w:rsid w:val="006E2CDD"/>
    <w:rsid w:val="006E7394"/>
    <w:rsid w:val="006E78C5"/>
    <w:rsid w:val="00720DDC"/>
    <w:rsid w:val="0072120E"/>
    <w:rsid w:val="007374FF"/>
    <w:rsid w:val="00737663"/>
    <w:rsid w:val="00745C6A"/>
    <w:rsid w:val="00760E11"/>
    <w:rsid w:val="00761F51"/>
    <w:rsid w:val="007923CE"/>
    <w:rsid w:val="007934D9"/>
    <w:rsid w:val="0079445D"/>
    <w:rsid w:val="007A1F5C"/>
    <w:rsid w:val="007A416E"/>
    <w:rsid w:val="007F2F57"/>
    <w:rsid w:val="008138D8"/>
    <w:rsid w:val="008507E1"/>
    <w:rsid w:val="00867D66"/>
    <w:rsid w:val="00882D0F"/>
    <w:rsid w:val="00884578"/>
    <w:rsid w:val="00890556"/>
    <w:rsid w:val="008B4125"/>
    <w:rsid w:val="008C00A9"/>
    <w:rsid w:val="008C49E2"/>
    <w:rsid w:val="00921B33"/>
    <w:rsid w:val="00937264"/>
    <w:rsid w:val="00943339"/>
    <w:rsid w:val="009506DD"/>
    <w:rsid w:val="009523E9"/>
    <w:rsid w:val="009849C8"/>
    <w:rsid w:val="009B2487"/>
    <w:rsid w:val="009C22A2"/>
    <w:rsid w:val="009C559D"/>
    <w:rsid w:val="009C7631"/>
    <w:rsid w:val="00A02A87"/>
    <w:rsid w:val="00A069FF"/>
    <w:rsid w:val="00A2566C"/>
    <w:rsid w:val="00A46569"/>
    <w:rsid w:val="00A55430"/>
    <w:rsid w:val="00A64E51"/>
    <w:rsid w:val="00A93AE3"/>
    <w:rsid w:val="00AA3CC1"/>
    <w:rsid w:val="00AC3053"/>
    <w:rsid w:val="00AC78F4"/>
    <w:rsid w:val="00AD25A9"/>
    <w:rsid w:val="00AE2934"/>
    <w:rsid w:val="00AF1DFE"/>
    <w:rsid w:val="00AF37EA"/>
    <w:rsid w:val="00B46FD4"/>
    <w:rsid w:val="00B86BAD"/>
    <w:rsid w:val="00B8717E"/>
    <w:rsid w:val="00B97225"/>
    <w:rsid w:val="00BE0A61"/>
    <w:rsid w:val="00BF39A3"/>
    <w:rsid w:val="00C106DF"/>
    <w:rsid w:val="00C20CA9"/>
    <w:rsid w:val="00C26172"/>
    <w:rsid w:val="00C9140F"/>
    <w:rsid w:val="00C96608"/>
    <w:rsid w:val="00CB114E"/>
    <w:rsid w:val="00CE11E5"/>
    <w:rsid w:val="00D10320"/>
    <w:rsid w:val="00D1693B"/>
    <w:rsid w:val="00D55527"/>
    <w:rsid w:val="00D65641"/>
    <w:rsid w:val="00D76494"/>
    <w:rsid w:val="00DB17DE"/>
    <w:rsid w:val="00DF4579"/>
    <w:rsid w:val="00E04B00"/>
    <w:rsid w:val="00E07F30"/>
    <w:rsid w:val="00E1297F"/>
    <w:rsid w:val="00E21A66"/>
    <w:rsid w:val="00E269F3"/>
    <w:rsid w:val="00E41AB0"/>
    <w:rsid w:val="00E55EAA"/>
    <w:rsid w:val="00E6114B"/>
    <w:rsid w:val="00E8424D"/>
    <w:rsid w:val="00EA2036"/>
    <w:rsid w:val="00EA3B83"/>
    <w:rsid w:val="00EC53E2"/>
    <w:rsid w:val="00ED6F46"/>
    <w:rsid w:val="00EE12A2"/>
    <w:rsid w:val="00EE51E7"/>
    <w:rsid w:val="00EE5A98"/>
    <w:rsid w:val="00EF1F07"/>
    <w:rsid w:val="00F049F3"/>
    <w:rsid w:val="00F51A1D"/>
    <w:rsid w:val="00F60681"/>
    <w:rsid w:val="00F75D57"/>
    <w:rsid w:val="00F955A3"/>
    <w:rsid w:val="00FA0AEF"/>
    <w:rsid w:val="00FD1299"/>
    <w:rsid w:val="00FD711A"/>
    <w:rsid w:val="00FE3D3D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A9D6"/>
  <w15:chartTrackingRefBased/>
  <w15:docId w15:val="{7CE8B298-C598-4F91-BF4E-129BD387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6A1"/>
  </w:style>
  <w:style w:type="paragraph" w:styleId="Titre1">
    <w:name w:val="heading 1"/>
    <w:basedOn w:val="Normal"/>
    <w:next w:val="Normal"/>
    <w:link w:val="Titre1Car"/>
    <w:uiPriority w:val="9"/>
    <w:qFormat/>
    <w:rsid w:val="0068102C"/>
    <w:pPr>
      <w:keepNext/>
      <w:keepLines/>
      <w:spacing w:before="240" w:after="240" w:line="276" w:lineRule="auto"/>
      <w:outlineLvl w:val="0"/>
    </w:pPr>
    <w:rPr>
      <w:rFonts w:eastAsiaTheme="majorEastAsia" w:cstheme="majorBidi"/>
      <w:color w:val="538135" w:themeColor="accent6" w:themeShade="BF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102C"/>
    <w:rPr>
      <w:rFonts w:eastAsiaTheme="majorEastAsia" w:cstheme="majorBidi"/>
      <w:color w:val="538135" w:themeColor="accent6" w:themeShade="BF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5C56A1"/>
    <w:pPr>
      <w:ind w:left="720"/>
      <w:contextualSpacing/>
    </w:pPr>
    <w:rPr>
      <w:lang w:val="fr-CH"/>
    </w:rPr>
  </w:style>
  <w:style w:type="table" w:styleId="Grilledutableau">
    <w:name w:val="Table Grid"/>
    <w:basedOn w:val="TableauNormal"/>
    <w:uiPriority w:val="39"/>
    <w:rsid w:val="005C56A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2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3C7"/>
  </w:style>
  <w:style w:type="paragraph" w:styleId="Pieddepage">
    <w:name w:val="footer"/>
    <w:basedOn w:val="Normal"/>
    <w:link w:val="PieddepageCar"/>
    <w:uiPriority w:val="99"/>
    <w:unhideWhenUsed/>
    <w:rsid w:val="00272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986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decroocq</dc:creator>
  <cp:keywords/>
  <dc:description/>
  <cp:lastModifiedBy>Caroline Huwiler</cp:lastModifiedBy>
  <cp:revision>2</cp:revision>
  <dcterms:created xsi:type="dcterms:W3CDTF">2020-12-03T10:13:00Z</dcterms:created>
  <dcterms:modified xsi:type="dcterms:W3CDTF">2020-12-03T10:13:00Z</dcterms:modified>
</cp:coreProperties>
</file>